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8DD" w:rsidRDefault="003B18DD" w:rsidP="00E94EC2">
      <w:pPr>
        <w:pStyle w:val="Titolo"/>
        <w:jc w:val="center"/>
        <w:rPr>
          <w:color w:val="FF0000"/>
        </w:rPr>
      </w:pPr>
      <w:bookmarkStart w:id="0" w:name="_GoBack"/>
      <w:bookmarkEnd w:id="0"/>
      <w:r w:rsidRPr="00E94EC2">
        <w:rPr>
          <w:color w:val="FF0000"/>
        </w:rPr>
        <w:t>La chiesa delle origini: la figura di Paolo</w:t>
      </w:r>
    </w:p>
    <w:p w:rsidR="001B78CD" w:rsidRPr="001B78CD" w:rsidRDefault="001B78CD" w:rsidP="001B78CD">
      <w:pPr>
        <w:pStyle w:val="Titolo1"/>
        <w:jc w:val="center"/>
        <w:rPr>
          <w:color w:val="auto"/>
        </w:rPr>
      </w:pPr>
      <w:r w:rsidRPr="001B78CD">
        <w:rPr>
          <w:color w:val="auto"/>
        </w:rPr>
        <w:t xml:space="preserve">Stesura dell’Uda </w:t>
      </w:r>
      <w:r>
        <w:rPr>
          <w:color w:val="auto"/>
        </w:rPr>
        <w:t xml:space="preserve">di Schmitd Ilaria </w:t>
      </w:r>
      <w:r w:rsidRPr="001B78CD">
        <w:rPr>
          <w:color w:val="auto"/>
        </w:rPr>
        <w:t>sulla figura di Paolo all’interno del corso di aggiornamento 2018/2019</w:t>
      </w:r>
    </w:p>
    <w:p w:rsidR="003B18DD" w:rsidRPr="003B18DD" w:rsidRDefault="003B18DD" w:rsidP="003B18DD"/>
    <w:p w:rsidR="003B18DD" w:rsidRPr="008F4468" w:rsidRDefault="003B18DD" w:rsidP="008F446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F4468">
        <w:rPr>
          <w:rFonts w:ascii="Times New Roman" w:hAnsi="Times New Roman" w:cs="Times New Roman"/>
          <w:sz w:val="24"/>
          <w:szCs w:val="24"/>
        </w:rPr>
        <w:t>All’interno della programmazione annuale</w:t>
      </w:r>
      <w:r w:rsidR="00E94EC2">
        <w:rPr>
          <w:rFonts w:ascii="Times New Roman" w:hAnsi="Times New Roman" w:cs="Times New Roman"/>
          <w:sz w:val="24"/>
          <w:szCs w:val="24"/>
        </w:rPr>
        <w:t>,</w:t>
      </w:r>
      <w:r w:rsidRPr="008F4468">
        <w:rPr>
          <w:rFonts w:ascii="Times New Roman" w:hAnsi="Times New Roman" w:cs="Times New Roman"/>
          <w:sz w:val="24"/>
          <w:szCs w:val="24"/>
        </w:rPr>
        <w:t xml:space="preserve"> sviluppata presso la classe quinta della scuola Primaria G. Di Vittorio di Casarile, viene affrontato il tema inerente l’identità di Paolo di Tarso: </w:t>
      </w:r>
    </w:p>
    <w:tbl>
      <w:tblPr>
        <w:tblStyle w:val="Grigliatabella"/>
        <w:tblpPr w:leftFromText="141" w:rightFromText="141" w:vertAnchor="text" w:horzAnchor="margin" w:tblpY="191"/>
        <w:tblOverlap w:val="never"/>
        <w:tblW w:w="10358" w:type="dxa"/>
        <w:tblLayout w:type="fixed"/>
        <w:tblLook w:val="04A0" w:firstRow="1" w:lastRow="0" w:firstColumn="1" w:lastColumn="0" w:noHBand="0" w:noVBand="1"/>
      </w:tblPr>
      <w:tblGrid>
        <w:gridCol w:w="5179"/>
        <w:gridCol w:w="5179"/>
      </w:tblGrid>
      <w:tr w:rsidR="003B18DD" w:rsidTr="003B18DD">
        <w:trPr>
          <w:trHeight w:val="377"/>
        </w:trPr>
        <w:tc>
          <w:tcPr>
            <w:tcW w:w="10358" w:type="dxa"/>
            <w:gridSpan w:val="2"/>
          </w:tcPr>
          <w:p w:rsidR="003B18DD" w:rsidRPr="007277FD" w:rsidRDefault="003B18DD" w:rsidP="003B18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77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UDA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7277FD">
              <w:rPr>
                <w:rFonts w:ascii="Times New Roman" w:hAnsi="Times New Roman" w:cs="Times New Roman"/>
                <w:b/>
                <w:sz w:val="24"/>
                <w:szCs w:val="24"/>
              </w:rPr>
              <w:t>: Radici d’Europa</w:t>
            </w:r>
          </w:p>
          <w:p w:rsidR="003B18DD" w:rsidRDefault="003B18DD" w:rsidP="003B18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77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Tempi: </w:t>
            </w:r>
            <w:r w:rsidR="005B6B88">
              <w:rPr>
                <w:rFonts w:ascii="Times New Roman" w:hAnsi="Times New Roman" w:cs="Times New Roman"/>
                <w:b/>
                <w:sz w:val="24"/>
                <w:szCs w:val="24"/>
              </w:rPr>
              <w:t>Settembre- Ottobre</w:t>
            </w:r>
          </w:p>
        </w:tc>
      </w:tr>
      <w:tr w:rsidR="003B18DD" w:rsidTr="003B18DD">
        <w:trPr>
          <w:trHeight w:val="377"/>
        </w:trPr>
        <w:tc>
          <w:tcPr>
            <w:tcW w:w="5179" w:type="dxa"/>
          </w:tcPr>
          <w:p w:rsidR="003B18DD" w:rsidRDefault="003B18DD" w:rsidP="003B18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77FD">
              <w:rPr>
                <w:rFonts w:ascii="Times New Roman" w:hAnsi="Times New Roman" w:cs="Times New Roman"/>
                <w:sz w:val="24"/>
                <w:szCs w:val="24"/>
              </w:rPr>
              <w:t>OSA</w:t>
            </w:r>
          </w:p>
        </w:tc>
        <w:tc>
          <w:tcPr>
            <w:tcW w:w="5179" w:type="dxa"/>
          </w:tcPr>
          <w:p w:rsidR="003B18DD" w:rsidRDefault="003B18DD" w:rsidP="003B18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77FD">
              <w:rPr>
                <w:rFonts w:ascii="Times New Roman" w:hAnsi="Times New Roman" w:cs="Times New Roman"/>
                <w:sz w:val="24"/>
                <w:szCs w:val="24"/>
              </w:rPr>
              <w:t>CONTENUTI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/CONOSCENZE</w:t>
            </w:r>
          </w:p>
        </w:tc>
      </w:tr>
      <w:tr w:rsidR="003B18DD" w:rsidTr="003B18DD">
        <w:trPr>
          <w:trHeight w:val="377"/>
        </w:trPr>
        <w:tc>
          <w:tcPr>
            <w:tcW w:w="5179" w:type="dxa"/>
          </w:tcPr>
          <w:p w:rsidR="003B18DD" w:rsidRDefault="003B18DD" w:rsidP="003B18DD">
            <w:pPr>
              <w:pStyle w:val="Paragrafoelenco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1FB">
              <w:rPr>
                <w:rFonts w:ascii="Times New Roman" w:hAnsi="Times New Roman" w:cs="Times New Roman"/>
                <w:sz w:val="24"/>
                <w:szCs w:val="24"/>
              </w:rPr>
              <w:t>Identificare nell’azione della Chiesa l’opera dello Spirito di Dio, che la costruisce una e inviata a tutta l’umanità.</w:t>
            </w:r>
          </w:p>
          <w:p w:rsidR="003B18DD" w:rsidRDefault="003B18DD" w:rsidP="003B18DD">
            <w:pPr>
              <w:pStyle w:val="Paragrafoelenco"/>
              <w:ind w:left="10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8DD" w:rsidRPr="00E94EC2" w:rsidRDefault="003B18DD" w:rsidP="003B18DD">
            <w:pPr>
              <w:pStyle w:val="Paragrafoelenco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8DD">
              <w:rPr>
                <w:rFonts w:ascii="Times New Roman" w:hAnsi="Times New Roman" w:cs="Times New Roman"/>
                <w:sz w:val="24"/>
                <w:szCs w:val="24"/>
              </w:rPr>
              <w:t>Rendersi conto che nella comunità ecclesiale c’è una varietà di doni, che si manifesta in diverse vocazioni e ministeri.</w:t>
            </w:r>
          </w:p>
          <w:p w:rsidR="00E94EC2" w:rsidRPr="00E94EC2" w:rsidRDefault="00E94EC2" w:rsidP="00E94EC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79" w:type="dxa"/>
          </w:tcPr>
          <w:p w:rsidR="003B18DD" w:rsidRPr="00FD78CF" w:rsidRDefault="003B18DD" w:rsidP="003B18D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8CF">
              <w:rPr>
                <w:rFonts w:ascii="Times New Roman" w:hAnsi="Times New Roman" w:cs="Times New Roman"/>
                <w:sz w:val="24"/>
                <w:szCs w:val="24"/>
              </w:rPr>
              <w:t>La prima comunità cristiana e la Chiesa di   oggi.</w:t>
            </w:r>
          </w:p>
          <w:p w:rsidR="003B18DD" w:rsidRDefault="003B18DD" w:rsidP="00E94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4EC2" w:rsidRPr="00E94EC2" w:rsidRDefault="00E94EC2" w:rsidP="00E94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8DD" w:rsidRPr="003B18DD" w:rsidRDefault="003B18DD" w:rsidP="003B18DD">
            <w:pPr>
              <w:pStyle w:val="Paragrafoelenco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8DD">
              <w:rPr>
                <w:rFonts w:ascii="Times New Roman" w:hAnsi="Times New Roman" w:cs="Times New Roman"/>
                <w:sz w:val="24"/>
                <w:szCs w:val="24"/>
              </w:rPr>
              <w:t>Paolo di Tarso, San Pietro e i collaboratori della Chiesa</w:t>
            </w:r>
          </w:p>
        </w:tc>
      </w:tr>
    </w:tbl>
    <w:p w:rsidR="003B18DD" w:rsidRDefault="003B18DD" w:rsidP="003B18DD"/>
    <w:p w:rsidR="005B6B88" w:rsidRDefault="005B6B88" w:rsidP="005B6B88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B88">
        <w:rPr>
          <w:rFonts w:ascii="Times New Roman" w:hAnsi="Times New Roman" w:cs="Times New Roman"/>
          <w:sz w:val="24"/>
          <w:szCs w:val="24"/>
        </w:rPr>
        <w:t xml:space="preserve">Gli alunni all’inizio dell’anno affrontano i cambiamenti e le evoluzioni vissuti dal gruppo degli apostoli; </w:t>
      </w:r>
      <w:r w:rsidR="003C0D32">
        <w:rPr>
          <w:rFonts w:ascii="Times New Roman" w:hAnsi="Times New Roman" w:cs="Times New Roman"/>
          <w:sz w:val="24"/>
          <w:szCs w:val="24"/>
        </w:rPr>
        <w:t>so</w:t>
      </w:r>
      <w:r w:rsidRPr="005B6B88">
        <w:rPr>
          <w:rFonts w:ascii="Times New Roman" w:hAnsi="Times New Roman" w:cs="Times New Roman"/>
          <w:sz w:val="24"/>
          <w:szCs w:val="24"/>
        </w:rPr>
        <w:t>no analizzati i 50 giorni successivi alla morte di Gesù, compreso il significato delle feste dell’Ascensione e della Pentecoste</w:t>
      </w:r>
      <w:r w:rsidR="00E94EC2">
        <w:rPr>
          <w:rFonts w:ascii="Times New Roman" w:hAnsi="Times New Roman" w:cs="Times New Roman"/>
          <w:sz w:val="24"/>
          <w:szCs w:val="24"/>
        </w:rPr>
        <w:t>, attraverso l’utilizzo anche della canzone “</w:t>
      </w:r>
      <w:r w:rsidR="00E94EC2" w:rsidRPr="00E94EC2">
        <w:rPr>
          <w:rFonts w:ascii="Times New Roman" w:hAnsi="Times New Roman" w:cs="Times New Roman"/>
          <w:i/>
          <w:sz w:val="24"/>
          <w:szCs w:val="24"/>
        </w:rPr>
        <w:t>Come vento e fuoco</w:t>
      </w:r>
      <w:r w:rsidR="00E94EC2">
        <w:rPr>
          <w:rFonts w:ascii="Times New Roman" w:hAnsi="Times New Roman" w:cs="Times New Roman"/>
          <w:sz w:val="24"/>
          <w:szCs w:val="24"/>
        </w:rPr>
        <w:t>”,</w:t>
      </w:r>
      <w:r w:rsidRPr="005B6B88">
        <w:rPr>
          <w:rFonts w:ascii="Times New Roman" w:hAnsi="Times New Roman" w:cs="Times New Roman"/>
          <w:sz w:val="24"/>
          <w:szCs w:val="24"/>
        </w:rPr>
        <w:t xml:space="preserve"> e il messaggio celato dietro le apparizioni di Gesù agli apostoli. </w:t>
      </w:r>
    </w:p>
    <w:p w:rsidR="003B18DD" w:rsidRDefault="003B18DD" w:rsidP="005B6B88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B88">
        <w:rPr>
          <w:rFonts w:ascii="Times New Roman" w:hAnsi="Times New Roman" w:cs="Times New Roman"/>
          <w:sz w:val="24"/>
          <w:szCs w:val="24"/>
        </w:rPr>
        <w:t>Gli alunni vengono a conoscenza della figura di Pietro</w:t>
      </w:r>
      <w:r w:rsidR="005B6B88">
        <w:rPr>
          <w:rFonts w:ascii="Times New Roman" w:hAnsi="Times New Roman" w:cs="Times New Roman"/>
          <w:sz w:val="24"/>
          <w:szCs w:val="24"/>
        </w:rPr>
        <w:t xml:space="preserve"> e del </w:t>
      </w:r>
      <w:r w:rsidR="00E94EC2">
        <w:rPr>
          <w:rFonts w:ascii="Times New Roman" w:hAnsi="Times New Roman" w:cs="Times New Roman"/>
          <w:sz w:val="24"/>
          <w:szCs w:val="24"/>
        </w:rPr>
        <w:t xml:space="preserve">suo </w:t>
      </w:r>
      <w:r w:rsidR="005B6B88">
        <w:rPr>
          <w:rFonts w:ascii="Times New Roman" w:hAnsi="Times New Roman" w:cs="Times New Roman"/>
          <w:sz w:val="24"/>
          <w:szCs w:val="24"/>
        </w:rPr>
        <w:t>ruolo svolto</w:t>
      </w:r>
      <w:r w:rsidRPr="005B6B88">
        <w:rPr>
          <w:rFonts w:ascii="Times New Roman" w:hAnsi="Times New Roman" w:cs="Times New Roman"/>
          <w:sz w:val="24"/>
          <w:szCs w:val="24"/>
        </w:rPr>
        <w:t xml:space="preserve"> e</w:t>
      </w:r>
      <w:r w:rsidR="00E94EC2">
        <w:rPr>
          <w:rFonts w:ascii="Times New Roman" w:hAnsi="Times New Roman" w:cs="Times New Roman"/>
          <w:sz w:val="24"/>
          <w:szCs w:val="24"/>
        </w:rPr>
        <w:t>,</w:t>
      </w:r>
      <w:r w:rsidRPr="005B6B88">
        <w:rPr>
          <w:rFonts w:ascii="Times New Roman" w:hAnsi="Times New Roman" w:cs="Times New Roman"/>
          <w:sz w:val="24"/>
          <w:szCs w:val="24"/>
        </w:rPr>
        <w:t xml:space="preserve"> att</w:t>
      </w:r>
      <w:r w:rsidR="008F4468" w:rsidRPr="005B6B88">
        <w:rPr>
          <w:rFonts w:ascii="Times New Roman" w:hAnsi="Times New Roman" w:cs="Times New Roman"/>
          <w:sz w:val="24"/>
          <w:szCs w:val="24"/>
        </w:rPr>
        <w:t>r</w:t>
      </w:r>
      <w:r w:rsidRPr="005B6B88">
        <w:rPr>
          <w:rFonts w:ascii="Times New Roman" w:hAnsi="Times New Roman" w:cs="Times New Roman"/>
          <w:sz w:val="24"/>
          <w:szCs w:val="24"/>
        </w:rPr>
        <w:t xml:space="preserve">averso la visione del DVd </w:t>
      </w:r>
      <w:r w:rsidR="008F4468" w:rsidRPr="005B6B88">
        <w:rPr>
          <w:rFonts w:ascii="Times New Roman" w:hAnsi="Times New Roman" w:cs="Times New Roman"/>
          <w:sz w:val="24"/>
          <w:szCs w:val="24"/>
        </w:rPr>
        <w:t>“</w:t>
      </w:r>
      <w:r w:rsidR="008F4468" w:rsidRPr="00E94EC2">
        <w:rPr>
          <w:rFonts w:ascii="Times New Roman" w:hAnsi="Times New Roman" w:cs="Times New Roman"/>
          <w:i/>
          <w:sz w:val="24"/>
          <w:szCs w:val="24"/>
        </w:rPr>
        <w:t>Pietro, il pescatore di Galilea che guidò la chiesa</w:t>
      </w:r>
      <w:r w:rsidR="008F4468" w:rsidRPr="005B6B88">
        <w:rPr>
          <w:rFonts w:ascii="Times New Roman" w:hAnsi="Times New Roman" w:cs="Times New Roman"/>
          <w:sz w:val="24"/>
          <w:szCs w:val="24"/>
        </w:rPr>
        <w:t>” (ed. San Paolo)</w:t>
      </w:r>
      <w:r w:rsidR="00E94EC2">
        <w:rPr>
          <w:rFonts w:ascii="Times New Roman" w:hAnsi="Times New Roman" w:cs="Times New Roman"/>
          <w:sz w:val="24"/>
          <w:szCs w:val="24"/>
        </w:rPr>
        <w:t>,</w:t>
      </w:r>
      <w:r w:rsidR="005B6B88">
        <w:rPr>
          <w:rFonts w:ascii="Times New Roman" w:hAnsi="Times New Roman" w:cs="Times New Roman"/>
          <w:sz w:val="24"/>
          <w:szCs w:val="24"/>
        </w:rPr>
        <w:t xml:space="preserve"> </w:t>
      </w:r>
      <w:r w:rsidR="008F4468" w:rsidRPr="005B6B88">
        <w:rPr>
          <w:rFonts w:ascii="Times New Roman" w:hAnsi="Times New Roman" w:cs="Times New Roman"/>
          <w:sz w:val="24"/>
          <w:szCs w:val="24"/>
        </w:rPr>
        <w:t>analizzano</w:t>
      </w:r>
      <w:r w:rsidR="00E94EC2">
        <w:rPr>
          <w:rFonts w:ascii="Times New Roman" w:hAnsi="Times New Roman" w:cs="Times New Roman"/>
          <w:sz w:val="24"/>
          <w:szCs w:val="24"/>
        </w:rPr>
        <w:t xml:space="preserve"> </w:t>
      </w:r>
      <w:r w:rsidR="008F4468" w:rsidRPr="005B6B88">
        <w:rPr>
          <w:rFonts w:ascii="Times New Roman" w:hAnsi="Times New Roman" w:cs="Times New Roman"/>
          <w:sz w:val="24"/>
          <w:szCs w:val="24"/>
        </w:rPr>
        <w:t>la situazione geo-storica e sociale delle prime comunità cristiane</w:t>
      </w:r>
      <w:r w:rsidR="003C0D32">
        <w:rPr>
          <w:rFonts w:ascii="Times New Roman" w:hAnsi="Times New Roman" w:cs="Times New Roman"/>
          <w:sz w:val="24"/>
          <w:szCs w:val="24"/>
        </w:rPr>
        <w:t>,</w:t>
      </w:r>
      <w:r w:rsidR="008F4468" w:rsidRPr="005B6B88">
        <w:rPr>
          <w:rFonts w:ascii="Times New Roman" w:hAnsi="Times New Roman" w:cs="Times New Roman"/>
          <w:sz w:val="24"/>
          <w:szCs w:val="24"/>
        </w:rPr>
        <w:t xml:space="preserve"> nate dopo la morte di Gesù</w:t>
      </w:r>
      <w:r w:rsidR="003C0D32">
        <w:rPr>
          <w:rFonts w:ascii="Times New Roman" w:hAnsi="Times New Roman" w:cs="Times New Roman"/>
          <w:sz w:val="24"/>
          <w:szCs w:val="24"/>
        </w:rPr>
        <w:t>,</w:t>
      </w:r>
      <w:r w:rsidR="008F4468" w:rsidRPr="005B6B88">
        <w:rPr>
          <w:rFonts w:ascii="Times New Roman" w:hAnsi="Times New Roman" w:cs="Times New Roman"/>
          <w:sz w:val="24"/>
          <w:szCs w:val="24"/>
        </w:rPr>
        <w:t xml:space="preserve"> e il mandato missionario rivolto agli apostoli. All’interno del film viene inoltre ben descritta la figura di Saulo e la sua conversione che lo porterà a diventare Paolo. Si me</w:t>
      </w:r>
      <w:r w:rsidR="005B6B88">
        <w:rPr>
          <w:rFonts w:ascii="Times New Roman" w:hAnsi="Times New Roman" w:cs="Times New Roman"/>
          <w:sz w:val="24"/>
          <w:szCs w:val="24"/>
        </w:rPr>
        <w:t>t</w:t>
      </w:r>
      <w:r w:rsidR="008F4468" w:rsidRPr="005B6B88">
        <w:rPr>
          <w:rFonts w:ascii="Times New Roman" w:hAnsi="Times New Roman" w:cs="Times New Roman"/>
          <w:sz w:val="24"/>
          <w:szCs w:val="24"/>
        </w:rPr>
        <w:t>te in luce l’intervento di Dio e la decisione di Paolo di cambiare la propria vita.</w:t>
      </w:r>
    </w:p>
    <w:p w:rsidR="005B6B88" w:rsidRDefault="005B6B88" w:rsidP="005B6B88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 puntualizza la vita di Saulo attraverso </w:t>
      </w:r>
      <w:r w:rsidR="00E94EC2">
        <w:rPr>
          <w:rFonts w:ascii="Times New Roman" w:hAnsi="Times New Roman" w:cs="Times New Roman"/>
          <w:sz w:val="24"/>
          <w:szCs w:val="24"/>
        </w:rPr>
        <w:t xml:space="preserve">la realizzazione di </w:t>
      </w:r>
      <w:r>
        <w:rPr>
          <w:rFonts w:ascii="Times New Roman" w:hAnsi="Times New Roman" w:cs="Times New Roman"/>
          <w:sz w:val="24"/>
          <w:szCs w:val="24"/>
        </w:rPr>
        <w:t xml:space="preserve">un lapbook che divide la sua esistenza </w:t>
      </w:r>
      <w:r w:rsidR="00E94EC2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 due momenti: a sinistra le caratteristiche e gli eventi di Saulo, a destra invece quelli di Paolo.</w:t>
      </w:r>
      <w:r w:rsidR="003C0D32">
        <w:rPr>
          <w:rFonts w:ascii="Times New Roman" w:hAnsi="Times New Roman" w:cs="Times New Roman"/>
          <w:sz w:val="24"/>
          <w:szCs w:val="24"/>
        </w:rPr>
        <w:t xml:space="preserve"> Questi elementi vengono o trascritti o rappresentati da disegni stilizzati concordati con la classe.</w:t>
      </w:r>
      <w:r>
        <w:rPr>
          <w:rFonts w:ascii="Times New Roman" w:hAnsi="Times New Roman" w:cs="Times New Roman"/>
          <w:sz w:val="24"/>
          <w:szCs w:val="24"/>
        </w:rPr>
        <w:t xml:space="preserve"> Al centro del lapbook invece appare una macchia di luce che esemplifica la luce che ha accecato Saulo sulla via di Damasco e che è il punto di svol</w:t>
      </w:r>
      <w:r w:rsidR="003C0D32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 nella sua vita.</w:t>
      </w:r>
    </w:p>
    <w:p w:rsidR="005B6B88" w:rsidRDefault="005B6B88" w:rsidP="005B6B88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Si analizzano anche i viaggi compiuti da Paolo, se ne realizza una cartina che ripercorre con colori diversi i 4 viaggi.</w:t>
      </w:r>
    </w:p>
    <w:p w:rsidR="005B6B88" w:rsidRDefault="00034974" w:rsidP="005B6B88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Infine si analizza la personalità di Paolo e si sottolinea la passione con cui svolge la sua missione di evangelizzatore, che segue un metodo costante: l’alloggio presso amici o nuovi conoscenti, la predicazione presso la sinagoga della città e presso abitazioni di privati “simpatizzanti”. A queste comunità invia lettere, e </w:t>
      </w:r>
      <w:r w:rsidR="00E94EC2">
        <w:rPr>
          <w:rFonts w:ascii="Times New Roman" w:hAnsi="Times New Roman" w:cs="Times New Roman"/>
          <w:sz w:val="24"/>
          <w:szCs w:val="24"/>
        </w:rPr>
        <w:t xml:space="preserve">con gli alunni </w:t>
      </w:r>
      <w:r>
        <w:rPr>
          <w:rFonts w:ascii="Times New Roman" w:hAnsi="Times New Roman" w:cs="Times New Roman"/>
          <w:sz w:val="24"/>
          <w:szCs w:val="24"/>
        </w:rPr>
        <w:t xml:space="preserve">si analizza </w:t>
      </w:r>
      <w:r w:rsidR="00E94EC2">
        <w:rPr>
          <w:rFonts w:ascii="Times New Roman" w:hAnsi="Times New Roman" w:cs="Times New Roman"/>
          <w:sz w:val="24"/>
          <w:szCs w:val="24"/>
        </w:rPr>
        <w:t xml:space="preserve">la “Lettera a Filemone” </w:t>
      </w:r>
      <w:r>
        <w:rPr>
          <w:rFonts w:ascii="Times New Roman" w:hAnsi="Times New Roman" w:cs="Times New Roman"/>
          <w:sz w:val="24"/>
          <w:szCs w:val="24"/>
        </w:rPr>
        <w:t>come fosse un testo letterario: si compie una comprensione del testo guidata da domande, una divisione in sequenze tematiche e una possibile risposta</w:t>
      </w:r>
      <w:r w:rsidR="00E94EC2">
        <w:rPr>
          <w:rFonts w:ascii="Times New Roman" w:hAnsi="Times New Roman" w:cs="Times New Roman"/>
          <w:sz w:val="24"/>
          <w:szCs w:val="24"/>
        </w:rPr>
        <w:t>, il tutto svolto attraverso un lavoro a piccoli gruppi (2 o 3 alunni).</w:t>
      </w:r>
    </w:p>
    <w:p w:rsidR="00E94EC2" w:rsidRDefault="00034974" w:rsidP="00E94EC2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E94EC2">
        <w:rPr>
          <w:rFonts w:ascii="Times New Roman" w:hAnsi="Times New Roman" w:cs="Times New Roman"/>
          <w:sz w:val="24"/>
          <w:szCs w:val="24"/>
        </w:rPr>
        <w:t>’ analisi dell’</w:t>
      </w:r>
      <w:r>
        <w:rPr>
          <w:rFonts w:ascii="Times New Roman" w:hAnsi="Times New Roman" w:cs="Times New Roman"/>
          <w:sz w:val="24"/>
          <w:szCs w:val="24"/>
        </w:rPr>
        <w:t>at</w:t>
      </w:r>
      <w:r w:rsidR="0053580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ività di scrittura prevede</w:t>
      </w:r>
      <w:r w:rsidR="003C0D32">
        <w:rPr>
          <w:rFonts w:ascii="Times New Roman" w:hAnsi="Times New Roman" w:cs="Times New Roman"/>
          <w:sz w:val="24"/>
          <w:szCs w:val="24"/>
        </w:rPr>
        <w:t xml:space="preserve"> successivamente</w:t>
      </w:r>
      <w:r>
        <w:rPr>
          <w:rFonts w:ascii="Times New Roman" w:hAnsi="Times New Roman" w:cs="Times New Roman"/>
          <w:sz w:val="24"/>
          <w:szCs w:val="24"/>
        </w:rPr>
        <w:t xml:space="preserve"> la rea</w:t>
      </w:r>
      <w:r w:rsidR="0053580B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izzazione della scatola delle domande: l’insegna</w:t>
      </w:r>
      <w:r w:rsidR="0053580B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te crea una scatola all’interno della qual</w:t>
      </w:r>
      <w:r w:rsidR="0053580B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gli alunni in forma anonima oppure no possono porre le p</w:t>
      </w:r>
      <w:r w:rsidR="0053580B">
        <w:rPr>
          <w:rFonts w:ascii="Times New Roman" w:hAnsi="Times New Roman" w:cs="Times New Roman"/>
          <w:sz w:val="24"/>
          <w:szCs w:val="24"/>
        </w:rPr>
        <w:t>ro</w:t>
      </w:r>
      <w:r>
        <w:rPr>
          <w:rFonts w:ascii="Times New Roman" w:hAnsi="Times New Roman" w:cs="Times New Roman"/>
          <w:sz w:val="24"/>
          <w:szCs w:val="24"/>
        </w:rPr>
        <w:t>prie domande, i pr</w:t>
      </w:r>
      <w:r w:rsidR="0053580B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pri dubbi su dinamiche o problemi sorti all’interno della classe. Ogni settiman</w:t>
      </w:r>
      <w:r w:rsidR="0053580B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viene così dedicato il p</w:t>
      </w:r>
      <w:r w:rsidR="0053580B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imo quarto d’ora </w:t>
      </w:r>
      <w:r w:rsidR="003C0D32">
        <w:rPr>
          <w:rFonts w:ascii="Times New Roman" w:hAnsi="Times New Roman" w:cs="Times New Roman"/>
          <w:sz w:val="24"/>
          <w:szCs w:val="24"/>
        </w:rPr>
        <w:t xml:space="preserve">della lezione </w:t>
      </w:r>
      <w:r>
        <w:rPr>
          <w:rFonts w:ascii="Times New Roman" w:hAnsi="Times New Roman" w:cs="Times New Roman"/>
          <w:sz w:val="24"/>
          <w:szCs w:val="24"/>
        </w:rPr>
        <w:t>alla risoluzione di tali domande. Quest</w:t>
      </w:r>
      <w:r w:rsidR="003C0D32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>at</w:t>
      </w:r>
      <w:r w:rsidR="0053580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ività perme</w:t>
      </w:r>
      <w:r w:rsidR="0053580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te di creare un clima sereno e collaborativo nella classe; infa</w:t>
      </w:r>
      <w:r w:rsidR="0053580B">
        <w:rPr>
          <w:rFonts w:ascii="Times New Roman" w:hAnsi="Times New Roman" w:cs="Times New Roman"/>
          <w:sz w:val="24"/>
          <w:szCs w:val="24"/>
        </w:rPr>
        <w:t>tt</w:t>
      </w:r>
      <w:r>
        <w:rPr>
          <w:rFonts w:ascii="Times New Roman" w:hAnsi="Times New Roman" w:cs="Times New Roman"/>
          <w:sz w:val="24"/>
          <w:szCs w:val="24"/>
        </w:rPr>
        <w:t>i i possibili fat</w:t>
      </w:r>
      <w:r w:rsidR="0053580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ori originari di t</w:t>
      </w:r>
      <w:r w:rsidR="0053580B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nsioni o litigi vengono aff</w:t>
      </w:r>
      <w:r w:rsidR="0053580B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on</w:t>
      </w:r>
      <w:r w:rsidR="0053580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ati in modo neutrale, senza esserne pro</w:t>
      </w:r>
      <w:r w:rsidR="0053580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agonis</w:t>
      </w:r>
      <w:r w:rsidR="0053580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i e con l’app</w:t>
      </w:r>
      <w:r w:rsidR="0053580B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rto di tu</w:t>
      </w:r>
      <w:r w:rsidR="0053580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ti</w:t>
      </w:r>
      <w:r w:rsidR="0053580B">
        <w:rPr>
          <w:rFonts w:ascii="Times New Roman" w:hAnsi="Times New Roman" w:cs="Times New Roman"/>
          <w:sz w:val="24"/>
          <w:szCs w:val="24"/>
        </w:rPr>
        <w:t xml:space="preserve"> attraverso tecniche quali quello del circle time.</w:t>
      </w:r>
      <w:r>
        <w:rPr>
          <w:rFonts w:ascii="Times New Roman" w:hAnsi="Times New Roman" w:cs="Times New Roman"/>
          <w:sz w:val="24"/>
          <w:szCs w:val="24"/>
        </w:rPr>
        <w:t xml:space="preserve"> Ques</w:t>
      </w:r>
      <w:r w:rsidR="0053580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 attività in rea</w:t>
      </w:r>
      <w:r w:rsidR="0053580B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tà è stata poi portata avanti per tutto l’anno scolas</w:t>
      </w:r>
      <w:r w:rsidR="0053580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i</w:t>
      </w:r>
      <w:r w:rsidR="0053580B">
        <w:rPr>
          <w:rFonts w:ascii="Times New Roman" w:hAnsi="Times New Roman" w:cs="Times New Roman"/>
          <w:sz w:val="24"/>
          <w:szCs w:val="24"/>
        </w:rPr>
        <w:t>co, avendo apportato un beneficio al clima della classe.</w:t>
      </w:r>
    </w:p>
    <w:p w:rsidR="0053580B" w:rsidRPr="00E94EC2" w:rsidRDefault="0053580B" w:rsidP="00E94EC2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4EC2">
        <w:rPr>
          <w:rFonts w:ascii="Times New Roman" w:hAnsi="Times New Roman" w:cs="Times New Roman"/>
          <w:sz w:val="24"/>
          <w:szCs w:val="24"/>
        </w:rPr>
        <w:t xml:space="preserve">Infine come momento di ripasso su tutte le attività svolte </w:t>
      </w:r>
      <w:r w:rsidR="003C0D32">
        <w:rPr>
          <w:rFonts w:ascii="Times New Roman" w:hAnsi="Times New Roman" w:cs="Times New Roman"/>
          <w:sz w:val="24"/>
          <w:szCs w:val="24"/>
        </w:rPr>
        <w:t>è</w:t>
      </w:r>
      <w:r w:rsidRPr="00E94EC2">
        <w:rPr>
          <w:rFonts w:ascii="Times New Roman" w:hAnsi="Times New Roman" w:cs="Times New Roman"/>
          <w:sz w:val="24"/>
          <w:szCs w:val="24"/>
        </w:rPr>
        <w:t xml:space="preserve"> </w:t>
      </w:r>
      <w:r w:rsidR="003C0D32">
        <w:rPr>
          <w:rFonts w:ascii="Times New Roman" w:hAnsi="Times New Roman" w:cs="Times New Roman"/>
          <w:sz w:val="24"/>
          <w:szCs w:val="24"/>
        </w:rPr>
        <w:t xml:space="preserve">stato </w:t>
      </w:r>
      <w:r w:rsidRPr="00E94EC2">
        <w:rPr>
          <w:rFonts w:ascii="Times New Roman" w:hAnsi="Times New Roman" w:cs="Times New Roman"/>
          <w:sz w:val="24"/>
          <w:szCs w:val="24"/>
        </w:rPr>
        <w:t>utilizzato il gioco “</w:t>
      </w:r>
      <w:r w:rsidRPr="00E94EC2">
        <w:rPr>
          <w:rFonts w:ascii="Times New Roman" w:hAnsi="Times New Roman" w:cs="Times New Roman"/>
          <w:i/>
          <w:sz w:val="24"/>
          <w:szCs w:val="24"/>
        </w:rPr>
        <w:t>Sulle orme di Paolo. Gioco di percorso a domande</w:t>
      </w:r>
      <w:r w:rsidRPr="00E94EC2">
        <w:rPr>
          <w:rFonts w:ascii="Times New Roman" w:hAnsi="Times New Roman" w:cs="Times New Roman"/>
          <w:sz w:val="24"/>
          <w:szCs w:val="24"/>
        </w:rPr>
        <w:t>”</w:t>
      </w:r>
      <w:r w:rsidR="00552383" w:rsidRPr="00E94EC2">
        <w:rPr>
          <w:rFonts w:ascii="Times New Roman" w:hAnsi="Times New Roman" w:cs="Times New Roman"/>
          <w:sz w:val="24"/>
          <w:szCs w:val="24"/>
        </w:rPr>
        <w:t xml:space="preserve"> </w:t>
      </w:r>
      <w:r w:rsidRPr="00E94EC2">
        <w:rPr>
          <w:rFonts w:ascii="Times New Roman" w:hAnsi="Times New Roman" w:cs="Times New Roman"/>
          <w:sz w:val="24"/>
          <w:szCs w:val="24"/>
        </w:rPr>
        <w:t xml:space="preserve">di </w:t>
      </w:r>
      <w:hyperlink r:id="rId6" w:history="1">
        <w:r w:rsidRPr="00E94EC2">
          <w:rPr>
            <w:rFonts w:ascii="Times New Roman" w:hAnsi="Times New Roman" w:cs="Times New Roman"/>
            <w:sz w:val="24"/>
            <w:szCs w:val="24"/>
          </w:rPr>
          <w:t>R</w:t>
        </w:r>
        <w:r w:rsidR="00E94EC2">
          <w:rPr>
            <w:rFonts w:ascii="Times New Roman" w:hAnsi="Times New Roman" w:cs="Times New Roman"/>
            <w:sz w:val="24"/>
            <w:szCs w:val="24"/>
          </w:rPr>
          <w:t>.</w:t>
        </w:r>
        <w:r w:rsidRPr="00E94EC2">
          <w:rPr>
            <w:rFonts w:ascii="Times New Roman" w:hAnsi="Times New Roman" w:cs="Times New Roman"/>
            <w:sz w:val="24"/>
            <w:szCs w:val="24"/>
          </w:rPr>
          <w:t>Camicia</w:t>
        </w:r>
      </w:hyperlink>
      <w:r w:rsidRPr="00E94EC2">
        <w:rPr>
          <w:rFonts w:ascii="Times New Roman" w:hAnsi="Times New Roman" w:cs="Times New Roman"/>
          <w:sz w:val="24"/>
          <w:szCs w:val="24"/>
        </w:rPr>
        <w:t xml:space="preserve"> e </w:t>
      </w:r>
      <w:hyperlink r:id="rId7" w:history="1">
        <w:r w:rsidRPr="00E94EC2">
          <w:rPr>
            <w:rFonts w:ascii="Times New Roman" w:hAnsi="Times New Roman" w:cs="Times New Roman"/>
            <w:sz w:val="24"/>
            <w:szCs w:val="24"/>
          </w:rPr>
          <w:t>C</w:t>
        </w:r>
        <w:r w:rsidR="00E94EC2">
          <w:rPr>
            <w:rFonts w:ascii="Times New Roman" w:hAnsi="Times New Roman" w:cs="Times New Roman"/>
            <w:sz w:val="24"/>
            <w:szCs w:val="24"/>
          </w:rPr>
          <w:t>.</w:t>
        </w:r>
        <w:r w:rsidRPr="00E94EC2">
          <w:rPr>
            <w:rFonts w:ascii="Times New Roman" w:hAnsi="Times New Roman" w:cs="Times New Roman"/>
            <w:sz w:val="24"/>
            <w:szCs w:val="24"/>
          </w:rPr>
          <w:t>Camicia</w:t>
        </w:r>
      </w:hyperlink>
      <w:r w:rsidRPr="00E94EC2">
        <w:rPr>
          <w:rFonts w:ascii="Times New Roman" w:hAnsi="Times New Roman" w:cs="Times New Roman"/>
          <w:sz w:val="24"/>
          <w:szCs w:val="24"/>
        </w:rPr>
        <w:t xml:space="preserve"> (Ed.: Paoline Editoriale Libri). In questo gioco</w:t>
      </w:r>
      <w:r w:rsidR="003C0D32">
        <w:rPr>
          <w:rFonts w:ascii="Times New Roman" w:hAnsi="Times New Roman" w:cs="Times New Roman"/>
          <w:sz w:val="24"/>
          <w:szCs w:val="24"/>
        </w:rPr>
        <w:t xml:space="preserve"> </w:t>
      </w:r>
      <w:r w:rsidRPr="00E94EC2">
        <w:rPr>
          <w:rFonts w:ascii="Times New Roman" w:hAnsi="Times New Roman" w:cs="Times New Roman"/>
          <w:sz w:val="24"/>
          <w:szCs w:val="24"/>
        </w:rPr>
        <w:t xml:space="preserve">gli alunni </w:t>
      </w:r>
      <w:r w:rsidR="003C0D32">
        <w:rPr>
          <w:rFonts w:ascii="Times New Roman" w:hAnsi="Times New Roman" w:cs="Times New Roman"/>
          <w:sz w:val="24"/>
          <w:szCs w:val="24"/>
        </w:rPr>
        <w:t xml:space="preserve">sono stati suddivisi </w:t>
      </w:r>
      <w:r w:rsidRPr="00E94EC2">
        <w:rPr>
          <w:rFonts w:ascii="Times New Roman" w:hAnsi="Times New Roman" w:cs="Times New Roman"/>
          <w:sz w:val="24"/>
          <w:szCs w:val="24"/>
        </w:rPr>
        <w:t>in quattro gruppi omogenei per livello</w:t>
      </w:r>
      <w:r w:rsidR="00552383" w:rsidRPr="00E94EC2">
        <w:rPr>
          <w:rFonts w:ascii="Times New Roman" w:hAnsi="Times New Roman" w:cs="Times New Roman"/>
          <w:sz w:val="24"/>
          <w:szCs w:val="24"/>
        </w:rPr>
        <w:t xml:space="preserve">, </w:t>
      </w:r>
      <w:r w:rsidR="003C0D32">
        <w:rPr>
          <w:rFonts w:ascii="Times New Roman" w:hAnsi="Times New Roman" w:cs="Times New Roman"/>
          <w:sz w:val="24"/>
          <w:szCs w:val="24"/>
        </w:rPr>
        <w:t>l’insegnate ha posto</w:t>
      </w:r>
      <w:r w:rsidR="00552383" w:rsidRPr="00E94EC2">
        <w:rPr>
          <w:rFonts w:ascii="Times New Roman" w:hAnsi="Times New Roman" w:cs="Times New Roman"/>
          <w:sz w:val="24"/>
          <w:szCs w:val="24"/>
        </w:rPr>
        <w:t xml:space="preserve"> le domande e ogni gruppo, confrontandosi, </w:t>
      </w:r>
      <w:r w:rsidR="003C0D32">
        <w:rPr>
          <w:rFonts w:ascii="Times New Roman" w:hAnsi="Times New Roman" w:cs="Times New Roman"/>
          <w:sz w:val="24"/>
          <w:szCs w:val="24"/>
        </w:rPr>
        <w:t xml:space="preserve">ha </w:t>
      </w:r>
      <w:r w:rsidR="00552383" w:rsidRPr="00E94EC2">
        <w:rPr>
          <w:rFonts w:ascii="Times New Roman" w:hAnsi="Times New Roman" w:cs="Times New Roman"/>
          <w:sz w:val="24"/>
          <w:szCs w:val="24"/>
        </w:rPr>
        <w:t>prova</w:t>
      </w:r>
      <w:r w:rsidR="003C0D32">
        <w:rPr>
          <w:rFonts w:ascii="Times New Roman" w:hAnsi="Times New Roman" w:cs="Times New Roman"/>
          <w:sz w:val="24"/>
          <w:szCs w:val="24"/>
        </w:rPr>
        <w:t>to</w:t>
      </w:r>
      <w:r w:rsidR="00552383" w:rsidRPr="00E94EC2">
        <w:rPr>
          <w:rFonts w:ascii="Times New Roman" w:hAnsi="Times New Roman" w:cs="Times New Roman"/>
          <w:sz w:val="24"/>
          <w:szCs w:val="24"/>
        </w:rPr>
        <w:t xml:space="preserve"> a dare la risposta. Ad ogni risposta corretta </w:t>
      </w:r>
      <w:r w:rsidR="003C0D32">
        <w:rPr>
          <w:rFonts w:ascii="Times New Roman" w:hAnsi="Times New Roman" w:cs="Times New Roman"/>
          <w:sz w:val="24"/>
          <w:szCs w:val="24"/>
        </w:rPr>
        <w:t>è stato</w:t>
      </w:r>
      <w:r w:rsidR="00552383" w:rsidRPr="00E94EC2">
        <w:rPr>
          <w:rFonts w:ascii="Times New Roman" w:hAnsi="Times New Roman" w:cs="Times New Roman"/>
          <w:sz w:val="24"/>
          <w:szCs w:val="24"/>
        </w:rPr>
        <w:t xml:space="preserve"> assegnato un punto e alla fine del gioco </w:t>
      </w:r>
      <w:r w:rsidR="003C0D32">
        <w:rPr>
          <w:rFonts w:ascii="Times New Roman" w:hAnsi="Times New Roman" w:cs="Times New Roman"/>
          <w:sz w:val="24"/>
          <w:szCs w:val="24"/>
        </w:rPr>
        <w:t>è stat</w:t>
      </w:r>
      <w:r w:rsidR="00552383" w:rsidRPr="00E94EC2">
        <w:rPr>
          <w:rFonts w:ascii="Times New Roman" w:hAnsi="Times New Roman" w:cs="Times New Roman"/>
          <w:sz w:val="24"/>
          <w:szCs w:val="24"/>
        </w:rPr>
        <w:t xml:space="preserve">a premiata la squadra che </w:t>
      </w:r>
      <w:r w:rsidR="003C0D32">
        <w:rPr>
          <w:rFonts w:ascii="Times New Roman" w:hAnsi="Times New Roman" w:cs="Times New Roman"/>
          <w:sz w:val="24"/>
          <w:szCs w:val="24"/>
        </w:rPr>
        <w:t>h</w:t>
      </w:r>
      <w:r w:rsidR="00552383" w:rsidRPr="00E94EC2">
        <w:rPr>
          <w:rFonts w:ascii="Times New Roman" w:hAnsi="Times New Roman" w:cs="Times New Roman"/>
          <w:sz w:val="24"/>
          <w:szCs w:val="24"/>
        </w:rPr>
        <w:t xml:space="preserve">a </w:t>
      </w:r>
      <w:r w:rsidR="00F2153F">
        <w:rPr>
          <w:rFonts w:ascii="Times New Roman" w:hAnsi="Times New Roman" w:cs="Times New Roman"/>
          <w:sz w:val="24"/>
          <w:szCs w:val="24"/>
        </w:rPr>
        <w:t>ottenuto</w:t>
      </w:r>
      <w:r w:rsidR="00552383" w:rsidRPr="00E94EC2">
        <w:rPr>
          <w:rFonts w:ascii="Times New Roman" w:hAnsi="Times New Roman" w:cs="Times New Roman"/>
          <w:sz w:val="24"/>
          <w:szCs w:val="24"/>
        </w:rPr>
        <w:t xml:space="preserve"> il punteggio maggiore attraverso delle medaglie realizzat</w:t>
      </w:r>
      <w:r w:rsidR="00F2153F">
        <w:rPr>
          <w:rFonts w:ascii="Times New Roman" w:hAnsi="Times New Roman" w:cs="Times New Roman"/>
          <w:sz w:val="24"/>
          <w:szCs w:val="24"/>
        </w:rPr>
        <w:t>e</w:t>
      </w:r>
      <w:r w:rsidR="00552383" w:rsidRPr="00E94EC2">
        <w:rPr>
          <w:rFonts w:ascii="Times New Roman" w:hAnsi="Times New Roman" w:cs="Times New Roman"/>
          <w:sz w:val="24"/>
          <w:szCs w:val="24"/>
        </w:rPr>
        <w:t xml:space="preserve"> con due facce: da una parte Saulo e dall’altra Paolo.</w:t>
      </w:r>
    </w:p>
    <w:p w:rsidR="0053580B" w:rsidRPr="00552383" w:rsidRDefault="00552383" w:rsidP="00427F24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383">
        <w:rPr>
          <w:rFonts w:ascii="Times New Roman" w:hAnsi="Times New Roman" w:cs="Times New Roman"/>
          <w:sz w:val="24"/>
          <w:szCs w:val="24"/>
        </w:rPr>
        <w:t xml:space="preserve">La verifica finale è </w:t>
      </w:r>
      <w:r w:rsidR="00F2153F">
        <w:rPr>
          <w:rFonts w:ascii="Times New Roman" w:hAnsi="Times New Roman" w:cs="Times New Roman"/>
          <w:sz w:val="24"/>
          <w:szCs w:val="24"/>
        </w:rPr>
        <w:t xml:space="preserve">stata </w:t>
      </w:r>
      <w:r w:rsidRPr="00552383">
        <w:rPr>
          <w:rFonts w:ascii="Times New Roman" w:hAnsi="Times New Roman" w:cs="Times New Roman"/>
          <w:sz w:val="24"/>
          <w:szCs w:val="24"/>
        </w:rPr>
        <w:t>fatta sottoforma di prova pratica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52383">
        <w:rPr>
          <w:rFonts w:ascii="Times New Roman" w:hAnsi="Times New Roman" w:cs="Times New Roman"/>
          <w:sz w:val="24"/>
          <w:szCs w:val="24"/>
        </w:rPr>
        <w:t xml:space="preserve"> un’intervista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523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552383">
        <w:rPr>
          <w:rFonts w:ascii="Times New Roman" w:hAnsi="Times New Roman" w:cs="Times New Roman"/>
          <w:sz w:val="24"/>
          <w:szCs w:val="24"/>
        </w:rPr>
        <w:t xml:space="preserve">gnuno dei quattro gruppi </w:t>
      </w:r>
      <w:r>
        <w:rPr>
          <w:rFonts w:ascii="Times New Roman" w:hAnsi="Times New Roman" w:cs="Times New Roman"/>
          <w:sz w:val="24"/>
          <w:szCs w:val="24"/>
        </w:rPr>
        <w:t xml:space="preserve">creatisi per il gioco </w:t>
      </w:r>
      <w:r w:rsidR="00E94EC2">
        <w:rPr>
          <w:rFonts w:ascii="Times New Roman" w:hAnsi="Times New Roman" w:cs="Times New Roman"/>
          <w:sz w:val="24"/>
          <w:szCs w:val="24"/>
        </w:rPr>
        <w:t xml:space="preserve">ha </w:t>
      </w:r>
      <w:r w:rsidRPr="00552383">
        <w:rPr>
          <w:rFonts w:ascii="Times New Roman" w:hAnsi="Times New Roman" w:cs="Times New Roman"/>
          <w:sz w:val="24"/>
          <w:szCs w:val="24"/>
        </w:rPr>
        <w:t>prepara</w:t>
      </w:r>
      <w:r w:rsidR="00E94EC2">
        <w:rPr>
          <w:rFonts w:ascii="Times New Roman" w:hAnsi="Times New Roman" w:cs="Times New Roman"/>
          <w:sz w:val="24"/>
          <w:szCs w:val="24"/>
        </w:rPr>
        <w:t>to</w:t>
      </w:r>
      <w:r w:rsidRPr="00552383">
        <w:rPr>
          <w:rFonts w:ascii="Times New Roman" w:hAnsi="Times New Roman" w:cs="Times New Roman"/>
          <w:sz w:val="24"/>
          <w:szCs w:val="24"/>
        </w:rPr>
        <w:t xml:space="preserve"> un’intervista a Paolo con domande-ris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552383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st</w:t>
      </w:r>
      <w:r w:rsidRPr="00552383">
        <w:rPr>
          <w:rFonts w:ascii="Times New Roman" w:hAnsi="Times New Roman" w:cs="Times New Roman"/>
          <w:sz w:val="24"/>
          <w:szCs w:val="24"/>
        </w:rPr>
        <w:t>e su un aspe</w:t>
      </w:r>
      <w:r>
        <w:rPr>
          <w:rFonts w:ascii="Times New Roman" w:hAnsi="Times New Roman" w:cs="Times New Roman"/>
          <w:sz w:val="24"/>
          <w:szCs w:val="24"/>
        </w:rPr>
        <w:t>tt</w:t>
      </w:r>
      <w:r w:rsidRPr="00552383">
        <w:rPr>
          <w:rFonts w:ascii="Times New Roman" w:hAnsi="Times New Roman" w:cs="Times New Roman"/>
          <w:sz w:val="24"/>
          <w:szCs w:val="24"/>
        </w:rPr>
        <w:t>o della vi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552383">
        <w:rPr>
          <w:rFonts w:ascii="Times New Roman" w:hAnsi="Times New Roman" w:cs="Times New Roman"/>
          <w:sz w:val="24"/>
          <w:szCs w:val="24"/>
        </w:rPr>
        <w:t>a di Paolo: esistenza, viaggi, lettere e notizie sulla morte (luogo e modalità).</w:t>
      </w:r>
      <w:r>
        <w:rPr>
          <w:rFonts w:ascii="Times New Roman" w:hAnsi="Times New Roman" w:cs="Times New Roman"/>
          <w:sz w:val="24"/>
          <w:szCs w:val="24"/>
        </w:rPr>
        <w:t xml:space="preserve"> Un rappresentane per gruppo </w:t>
      </w:r>
      <w:r w:rsidR="00E94EC2">
        <w:rPr>
          <w:rFonts w:ascii="Times New Roman" w:hAnsi="Times New Roman" w:cs="Times New Roman"/>
          <w:sz w:val="24"/>
          <w:szCs w:val="24"/>
        </w:rPr>
        <w:t xml:space="preserve">ha </w:t>
      </w:r>
      <w:r>
        <w:rPr>
          <w:rFonts w:ascii="Times New Roman" w:hAnsi="Times New Roman" w:cs="Times New Roman"/>
          <w:sz w:val="24"/>
          <w:szCs w:val="24"/>
        </w:rPr>
        <w:t>fa</w:t>
      </w:r>
      <w:r w:rsidR="00E94EC2">
        <w:rPr>
          <w:rFonts w:ascii="Times New Roman" w:hAnsi="Times New Roman" w:cs="Times New Roman"/>
          <w:sz w:val="24"/>
          <w:szCs w:val="24"/>
        </w:rPr>
        <w:t>tto</w:t>
      </w:r>
      <w:r>
        <w:rPr>
          <w:rFonts w:ascii="Times New Roman" w:hAnsi="Times New Roman" w:cs="Times New Roman"/>
          <w:sz w:val="24"/>
          <w:szCs w:val="24"/>
        </w:rPr>
        <w:t xml:space="preserve"> la parte di Paolo, mentre un altro </w:t>
      </w:r>
      <w:r w:rsidR="00E94EC2">
        <w:rPr>
          <w:rFonts w:ascii="Times New Roman" w:hAnsi="Times New Roman" w:cs="Times New Roman"/>
          <w:sz w:val="24"/>
          <w:szCs w:val="24"/>
        </w:rPr>
        <w:t xml:space="preserve">ha </w:t>
      </w:r>
      <w:r>
        <w:rPr>
          <w:rFonts w:ascii="Times New Roman" w:hAnsi="Times New Roman" w:cs="Times New Roman"/>
          <w:sz w:val="24"/>
          <w:szCs w:val="24"/>
        </w:rPr>
        <w:t>fa</w:t>
      </w:r>
      <w:r w:rsidR="00E94EC2">
        <w:rPr>
          <w:rFonts w:ascii="Times New Roman" w:hAnsi="Times New Roman" w:cs="Times New Roman"/>
          <w:sz w:val="24"/>
          <w:szCs w:val="24"/>
        </w:rPr>
        <w:t>tto</w:t>
      </w:r>
      <w:r>
        <w:rPr>
          <w:rFonts w:ascii="Times New Roman" w:hAnsi="Times New Roman" w:cs="Times New Roman"/>
          <w:sz w:val="24"/>
          <w:szCs w:val="24"/>
        </w:rPr>
        <w:t xml:space="preserve"> il giornalista che </w:t>
      </w:r>
      <w:r w:rsidR="000B53D7">
        <w:rPr>
          <w:rFonts w:ascii="Times New Roman" w:hAnsi="Times New Roman" w:cs="Times New Roman"/>
          <w:sz w:val="24"/>
          <w:szCs w:val="24"/>
        </w:rPr>
        <w:t xml:space="preserve">ha </w:t>
      </w:r>
      <w:r>
        <w:rPr>
          <w:rFonts w:ascii="Times New Roman" w:hAnsi="Times New Roman" w:cs="Times New Roman"/>
          <w:sz w:val="24"/>
          <w:szCs w:val="24"/>
        </w:rPr>
        <w:t>po</w:t>
      </w:r>
      <w:r w:rsidR="000B53D7">
        <w:rPr>
          <w:rFonts w:ascii="Times New Roman" w:hAnsi="Times New Roman" w:cs="Times New Roman"/>
          <w:sz w:val="24"/>
          <w:szCs w:val="24"/>
        </w:rPr>
        <w:t>sto</w:t>
      </w:r>
      <w:r>
        <w:rPr>
          <w:rFonts w:ascii="Times New Roman" w:hAnsi="Times New Roman" w:cs="Times New Roman"/>
          <w:sz w:val="24"/>
          <w:szCs w:val="24"/>
        </w:rPr>
        <w:t xml:space="preserve"> le domande, il tutto all’interno di una cornice di cartone che </w:t>
      </w:r>
      <w:r w:rsidR="000B53D7">
        <w:rPr>
          <w:rFonts w:ascii="Times New Roman" w:hAnsi="Times New Roman" w:cs="Times New Roman"/>
          <w:sz w:val="24"/>
          <w:szCs w:val="24"/>
        </w:rPr>
        <w:t xml:space="preserve">ha </w:t>
      </w:r>
      <w:r>
        <w:rPr>
          <w:rFonts w:ascii="Times New Roman" w:hAnsi="Times New Roman" w:cs="Times New Roman"/>
          <w:sz w:val="24"/>
          <w:szCs w:val="24"/>
        </w:rPr>
        <w:t>rappresenta</w:t>
      </w:r>
      <w:r w:rsidR="000B53D7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una televisione. L’andamento dell’intervista </w:t>
      </w:r>
      <w:r w:rsidR="000B53D7">
        <w:rPr>
          <w:rFonts w:ascii="Times New Roman" w:hAnsi="Times New Roman" w:cs="Times New Roman"/>
          <w:sz w:val="24"/>
          <w:szCs w:val="24"/>
        </w:rPr>
        <w:t xml:space="preserve">ha </w:t>
      </w:r>
      <w:r>
        <w:rPr>
          <w:rFonts w:ascii="Times New Roman" w:hAnsi="Times New Roman" w:cs="Times New Roman"/>
          <w:sz w:val="24"/>
          <w:szCs w:val="24"/>
        </w:rPr>
        <w:t>forni</w:t>
      </w:r>
      <w:r w:rsidR="000B53D7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i da</w:t>
      </w:r>
      <w:r w:rsidR="000B53D7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i in base ai quali fare una valutazione del lavoro, che </w:t>
      </w:r>
      <w:r w:rsidR="000B53D7">
        <w:rPr>
          <w:rFonts w:ascii="Times New Roman" w:hAnsi="Times New Roman" w:cs="Times New Roman"/>
          <w:sz w:val="24"/>
          <w:szCs w:val="24"/>
        </w:rPr>
        <w:t xml:space="preserve">ha </w:t>
      </w:r>
      <w:r>
        <w:rPr>
          <w:rFonts w:ascii="Times New Roman" w:hAnsi="Times New Roman" w:cs="Times New Roman"/>
          <w:sz w:val="24"/>
          <w:szCs w:val="24"/>
        </w:rPr>
        <w:t>prev</w:t>
      </w:r>
      <w:r w:rsidR="000B53D7">
        <w:rPr>
          <w:rFonts w:ascii="Times New Roman" w:hAnsi="Times New Roman" w:cs="Times New Roman"/>
          <w:sz w:val="24"/>
          <w:szCs w:val="24"/>
        </w:rPr>
        <w:t>isto</w:t>
      </w:r>
      <w:r>
        <w:rPr>
          <w:rFonts w:ascii="Times New Roman" w:hAnsi="Times New Roman" w:cs="Times New Roman"/>
          <w:sz w:val="24"/>
          <w:szCs w:val="24"/>
        </w:rPr>
        <w:t xml:space="preserve"> anche di considerare la modalità di lavoro nel gruppo, la collaborazione e il rispetto dei punti di forza, ma anche di debolezza di ognuno.</w:t>
      </w:r>
    </w:p>
    <w:p w:rsidR="0053580B" w:rsidRPr="005B6B88" w:rsidRDefault="0053580B" w:rsidP="00552383">
      <w:pPr>
        <w:pStyle w:val="Paragrafoelenco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3580B" w:rsidRPr="005B6B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A"/>
    <w:multiLevelType w:val="multilevel"/>
    <w:tmpl w:val="0000003A"/>
    <w:name w:val="WW8Num58"/>
    <w:lvl w:ilvl="0">
      <w:start w:val="1"/>
      <w:numFmt w:val="lowerLetter"/>
      <w:lvlText w:val="%1)"/>
      <w:lvlJc w:val="left"/>
      <w:pPr>
        <w:tabs>
          <w:tab w:val="num" w:pos="751"/>
        </w:tabs>
        <w:ind w:left="751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7149B5"/>
    <w:multiLevelType w:val="hybridMultilevel"/>
    <w:tmpl w:val="42FAD8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822A3F"/>
    <w:multiLevelType w:val="hybridMultilevel"/>
    <w:tmpl w:val="308CDA1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A35605"/>
    <w:multiLevelType w:val="hybridMultilevel"/>
    <w:tmpl w:val="2B8E3A94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27171E8"/>
    <w:multiLevelType w:val="hybridMultilevel"/>
    <w:tmpl w:val="216C7F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0B4CE8"/>
    <w:multiLevelType w:val="hybridMultilevel"/>
    <w:tmpl w:val="2B8E3A94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CBB3366"/>
    <w:multiLevelType w:val="hybridMultilevel"/>
    <w:tmpl w:val="240AF3D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0E6F4F"/>
    <w:multiLevelType w:val="hybridMultilevel"/>
    <w:tmpl w:val="308CDA1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002C1F"/>
    <w:multiLevelType w:val="multilevel"/>
    <w:tmpl w:val="ACB40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6"/>
  </w:num>
  <w:num w:numId="5">
    <w:abstractNumId w:val="2"/>
  </w:num>
  <w:num w:numId="6">
    <w:abstractNumId w:val="3"/>
  </w:num>
  <w:num w:numId="7">
    <w:abstractNumId w:val="4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8DD"/>
    <w:rsid w:val="00034974"/>
    <w:rsid w:val="000B53D7"/>
    <w:rsid w:val="001B78CD"/>
    <w:rsid w:val="003B18DD"/>
    <w:rsid w:val="003C0D32"/>
    <w:rsid w:val="0053580B"/>
    <w:rsid w:val="00552383"/>
    <w:rsid w:val="005B6B88"/>
    <w:rsid w:val="008F4468"/>
    <w:rsid w:val="00E34FEE"/>
    <w:rsid w:val="00E94EC2"/>
    <w:rsid w:val="00F21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B18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5358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B18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">
    <w:name w:val="Title"/>
    <w:basedOn w:val="Normale"/>
    <w:next w:val="Normale"/>
    <w:link w:val="TitoloCarattere"/>
    <w:uiPriority w:val="10"/>
    <w:qFormat/>
    <w:rsid w:val="003B18D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B18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agrafoelenco">
    <w:name w:val="List Paragraph"/>
    <w:basedOn w:val="Normale"/>
    <w:uiPriority w:val="34"/>
    <w:qFormat/>
    <w:rsid w:val="003B18DD"/>
    <w:pPr>
      <w:suppressAutoHyphens/>
      <w:spacing w:after="200" w:line="276" w:lineRule="auto"/>
      <w:ind w:left="720"/>
      <w:contextualSpacing/>
    </w:pPr>
    <w:rPr>
      <w:rFonts w:ascii="Calibri" w:eastAsia="Calibri" w:hAnsi="Calibri" w:cs="Calibri"/>
      <w:lang w:eastAsia="ar-SA"/>
    </w:rPr>
  </w:style>
  <w:style w:type="table" w:styleId="Grigliatabella">
    <w:name w:val="Table Grid"/>
    <w:basedOn w:val="Tabellanormale"/>
    <w:uiPriority w:val="39"/>
    <w:rsid w:val="003B18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rsid w:val="0053580B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a-size-large">
    <w:name w:val="a-size-large"/>
    <w:basedOn w:val="Carpredefinitoparagrafo"/>
    <w:rsid w:val="0053580B"/>
  </w:style>
  <w:style w:type="character" w:customStyle="1" w:styleId="a-size-medium">
    <w:name w:val="a-size-medium"/>
    <w:basedOn w:val="Carpredefinitoparagrafo"/>
    <w:rsid w:val="0053580B"/>
  </w:style>
  <w:style w:type="character" w:customStyle="1" w:styleId="author">
    <w:name w:val="author"/>
    <w:basedOn w:val="Carpredefinitoparagrafo"/>
    <w:rsid w:val="0053580B"/>
  </w:style>
  <w:style w:type="character" w:styleId="Collegamentoipertestuale">
    <w:name w:val="Hyperlink"/>
    <w:basedOn w:val="Carpredefinitoparagrafo"/>
    <w:uiPriority w:val="99"/>
    <w:semiHidden/>
    <w:unhideWhenUsed/>
    <w:rsid w:val="0053580B"/>
    <w:rPr>
      <w:color w:val="0000FF"/>
      <w:u w:val="single"/>
    </w:rPr>
  </w:style>
  <w:style w:type="character" w:customStyle="1" w:styleId="contribution">
    <w:name w:val="contribution"/>
    <w:basedOn w:val="Carpredefinitoparagrafo"/>
    <w:rsid w:val="0053580B"/>
  </w:style>
  <w:style w:type="character" w:customStyle="1" w:styleId="a-color-secondary">
    <w:name w:val="a-color-secondary"/>
    <w:basedOn w:val="Carpredefinitoparagrafo"/>
    <w:rsid w:val="005358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B18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5358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B18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">
    <w:name w:val="Title"/>
    <w:basedOn w:val="Normale"/>
    <w:next w:val="Normale"/>
    <w:link w:val="TitoloCarattere"/>
    <w:uiPriority w:val="10"/>
    <w:qFormat/>
    <w:rsid w:val="003B18D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B18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agrafoelenco">
    <w:name w:val="List Paragraph"/>
    <w:basedOn w:val="Normale"/>
    <w:uiPriority w:val="34"/>
    <w:qFormat/>
    <w:rsid w:val="003B18DD"/>
    <w:pPr>
      <w:suppressAutoHyphens/>
      <w:spacing w:after="200" w:line="276" w:lineRule="auto"/>
      <w:ind w:left="720"/>
      <w:contextualSpacing/>
    </w:pPr>
    <w:rPr>
      <w:rFonts w:ascii="Calibri" w:eastAsia="Calibri" w:hAnsi="Calibri" w:cs="Calibri"/>
      <w:lang w:eastAsia="ar-SA"/>
    </w:rPr>
  </w:style>
  <w:style w:type="table" w:styleId="Grigliatabella">
    <w:name w:val="Table Grid"/>
    <w:basedOn w:val="Tabellanormale"/>
    <w:uiPriority w:val="39"/>
    <w:rsid w:val="003B18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rsid w:val="0053580B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a-size-large">
    <w:name w:val="a-size-large"/>
    <w:basedOn w:val="Carpredefinitoparagrafo"/>
    <w:rsid w:val="0053580B"/>
  </w:style>
  <w:style w:type="character" w:customStyle="1" w:styleId="a-size-medium">
    <w:name w:val="a-size-medium"/>
    <w:basedOn w:val="Carpredefinitoparagrafo"/>
    <w:rsid w:val="0053580B"/>
  </w:style>
  <w:style w:type="character" w:customStyle="1" w:styleId="author">
    <w:name w:val="author"/>
    <w:basedOn w:val="Carpredefinitoparagrafo"/>
    <w:rsid w:val="0053580B"/>
  </w:style>
  <w:style w:type="character" w:styleId="Collegamentoipertestuale">
    <w:name w:val="Hyperlink"/>
    <w:basedOn w:val="Carpredefinitoparagrafo"/>
    <w:uiPriority w:val="99"/>
    <w:semiHidden/>
    <w:unhideWhenUsed/>
    <w:rsid w:val="0053580B"/>
    <w:rPr>
      <w:color w:val="0000FF"/>
      <w:u w:val="single"/>
    </w:rPr>
  </w:style>
  <w:style w:type="character" w:customStyle="1" w:styleId="contribution">
    <w:name w:val="contribution"/>
    <w:basedOn w:val="Carpredefinitoparagrafo"/>
    <w:rsid w:val="0053580B"/>
  </w:style>
  <w:style w:type="character" w:customStyle="1" w:styleId="a-color-secondary">
    <w:name w:val="a-color-secondary"/>
    <w:basedOn w:val="Carpredefinitoparagrafo"/>
    <w:rsid w:val="005358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0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4472">
          <w:marLeft w:val="0"/>
          <w:marRight w:val="0"/>
          <w:marTop w:val="9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mazon.it/s/ref=dp_byline_sr_book_2?ie=UTF8&amp;field-author=Claudia+Camicia&amp;search-alias=stripbook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mazon.it/s/ref=dp_byline_sr_book_1?ie=UTF8&amp;field-author=Riccardo+Camicia&amp;search-alias=stripbook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Pastorale IRC</cp:lastModifiedBy>
  <cp:revision>2</cp:revision>
  <dcterms:created xsi:type="dcterms:W3CDTF">2019-05-27T08:18:00Z</dcterms:created>
  <dcterms:modified xsi:type="dcterms:W3CDTF">2019-05-27T08:18:00Z</dcterms:modified>
</cp:coreProperties>
</file>