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F2625" w:rsidRPr="004F2625" w:rsidRDefault="004F2625" w:rsidP="004F2625">
      <w:pPr>
        <w:spacing w:before="75" w:after="0" w:line="743" w:lineRule="atLeast"/>
        <w:textAlignment w:val="baseline"/>
        <w:outlineLvl w:val="0"/>
        <w:rPr>
          <w:rFonts w:ascii="Roboto" w:eastAsia="Times New Roman" w:hAnsi="Roboto" w:cs="Times New Roman"/>
          <w:b/>
          <w:bCs/>
          <w:color w:val="25282A"/>
          <w:kern w:val="36"/>
          <w:sz w:val="68"/>
          <w:szCs w:val="68"/>
          <w:lang w:eastAsia="it-IT"/>
        </w:rPr>
      </w:pPr>
      <w:proofErr w:type="spellStart"/>
      <w:r w:rsidRPr="004F2625">
        <w:rPr>
          <w:rFonts w:ascii="Roboto" w:eastAsia="Times New Roman" w:hAnsi="Roboto" w:cs="Times New Roman"/>
          <w:b/>
          <w:bCs/>
          <w:color w:val="25282A"/>
          <w:kern w:val="36"/>
          <w:sz w:val="68"/>
          <w:szCs w:val="68"/>
          <w:lang w:eastAsia="it-IT"/>
        </w:rPr>
        <w:t>Colleferro</w:t>
      </w:r>
      <w:proofErr w:type="spellEnd"/>
      <w:r w:rsidRPr="004F2625">
        <w:rPr>
          <w:rFonts w:ascii="Roboto" w:eastAsia="Times New Roman" w:hAnsi="Roboto" w:cs="Times New Roman"/>
          <w:b/>
          <w:bCs/>
          <w:color w:val="25282A"/>
          <w:kern w:val="36"/>
          <w:sz w:val="68"/>
          <w:szCs w:val="68"/>
          <w:lang w:eastAsia="it-IT"/>
        </w:rPr>
        <w:t xml:space="preserve">, </w:t>
      </w:r>
      <w:proofErr w:type="spellStart"/>
      <w:r w:rsidRPr="004F2625">
        <w:rPr>
          <w:rFonts w:ascii="Roboto" w:eastAsia="Times New Roman" w:hAnsi="Roboto" w:cs="Times New Roman"/>
          <w:b/>
          <w:bCs/>
          <w:color w:val="25282A"/>
          <w:kern w:val="36"/>
          <w:sz w:val="68"/>
          <w:szCs w:val="68"/>
          <w:lang w:eastAsia="it-IT"/>
        </w:rPr>
        <w:t>Caivano</w:t>
      </w:r>
      <w:proofErr w:type="spellEnd"/>
      <w:r w:rsidRPr="004F2625">
        <w:rPr>
          <w:rFonts w:ascii="Roboto" w:eastAsia="Times New Roman" w:hAnsi="Roboto" w:cs="Times New Roman"/>
          <w:b/>
          <w:bCs/>
          <w:color w:val="25282A"/>
          <w:kern w:val="36"/>
          <w:sz w:val="68"/>
          <w:szCs w:val="68"/>
          <w:lang w:eastAsia="it-IT"/>
        </w:rPr>
        <w:t xml:space="preserve"> e Como: dove nasce la violenza?</w:t>
      </w:r>
    </w:p>
    <w:p w:rsidR="004F2625" w:rsidRPr="004F2625" w:rsidRDefault="004F2625" w:rsidP="004F2625">
      <w:pPr>
        <w:numPr>
          <w:ilvl w:val="0"/>
          <w:numId w:val="1"/>
        </w:numPr>
        <w:pBdr>
          <w:top w:val="single" w:sz="6" w:space="4" w:color="F67228"/>
          <w:left w:val="single" w:sz="6" w:space="5" w:color="F67228"/>
          <w:bottom w:val="single" w:sz="6" w:space="4" w:color="F67228"/>
          <w:right w:val="single" w:sz="6" w:space="5" w:color="F67228"/>
        </w:pBdr>
        <w:shd w:val="clear" w:color="auto" w:fill="F67228"/>
        <w:spacing w:beforeAutospacing="1" w:after="0" w:afterAutospacing="1" w:line="180" w:lineRule="atLeast"/>
        <w:ind w:left="0"/>
        <w:textAlignment w:val="baseline"/>
        <w:rPr>
          <w:rFonts w:ascii="inherit" w:eastAsia="Times New Roman" w:hAnsi="inherit" w:cs="Times New Roman"/>
          <w:b/>
          <w:bCs/>
          <w:caps/>
          <w:sz w:val="18"/>
          <w:szCs w:val="18"/>
          <w:lang w:eastAsia="it-IT"/>
        </w:rPr>
      </w:pPr>
      <w:hyperlink r:id="rId5" w:tooltip="Editoriali" w:history="1">
        <w:r w:rsidRPr="004F2625">
          <w:rPr>
            <w:rFonts w:ascii="inherit" w:eastAsia="Times New Roman" w:hAnsi="inherit" w:cs="Times New Roman"/>
            <w:b/>
            <w:bCs/>
            <w:caps/>
            <w:color w:val="FFFFFF"/>
            <w:sz w:val="18"/>
            <w:u w:val="single"/>
            <w:lang w:eastAsia="it-IT"/>
          </w:rPr>
          <w:t>EDITORIALI</w:t>
        </w:r>
      </w:hyperlink>
    </w:p>
    <w:p w:rsidR="004F2625" w:rsidRPr="004F2625" w:rsidRDefault="004F2625" w:rsidP="004F2625">
      <w:pPr>
        <w:numPr>
          <w:ilvl w:val="0"/>
          <w:numId w:val="1"/>
        </w:numPr>
        <w:pBdr>
          <w:top w:val="single" w:sz="6" w:space="4" w:color="E9E9E9"/>
          <w:left w:val="single" w:sz="6" w:space="5" w:color="E9E9E9"/>
          <w:bottom w:val="single" w:sz="6" w:space="4" w:color="E9E9E9"/>
          <w:right w:val="single" w:sz="6" w:space="5" w:color="E9E9E9"/>
        </w:pBdr>
        <w:spacing w:before="100" w:beforeAutospacing="1" w:after="100" w:afterAutospacing="1" w:line="180" w:lineRule="atLeast"/>
        <w:ind w:left="0"/>
        <w:textAlignment w:val="baseline"/>
        <w:rPr>
          <w:rFonts w:ascii="inherit" w:eastAsia="Times New Roman" w:hAnsi="inherit" w:cs="Times New Roman"/>
          <w:color w:val="7C7C7C"/>
          <w:sz w:val="18"/>
          <w:szCs w:val="18"/>
          <w:lang w:eastAsia="it-IT"/>
        </w:rPr>
      </w:pPr>
      <w:r w:rsidRPr="004F2625">
        <w:rPr>
          <w:rFonts w:ascii="inherit" w:eastAsia="Times New Roman" w:hAnsi="inherit" w:cs="Times New Roman"/>
          <w:color w:val="7C7C7C"/>
          <w:sz w:val="18"/>
          <w:szCs w:val="18"/>
          <w:lang w:eastAsia="it-IT"/>
        </w:rPr>
        <w:t>16-09-2020</w:t>
      </w:r>
    </w:p>
    <w:p w:rsidR="004F2625" w:rsidRPr="004F2625" w:rsidRDefault="004F2625" w:rsidP="004F2625">
      <w:pPr>
        <w:spacing w:after="0" w:line="324" w:lineRule="atLeast"/>
        <w:textAlignment w:val="baseline"/>
        <w:rPr>
          <w:rFonts w:ascii="inherit" w:eastAsia="Times New Roman" w:hAnsi="inherit" w:cs="Times New Roman"/>
          <w:i/>
          <w:iCs/>
          <w:color w:val="3E3E3E"/>
          <w:sz w:val="24"/>
          <w:szCs w:val="24"/>
          <w:lang w:eastAsia="it-IT"/>
        </w:rPr>
      </w:pPr>
      <w:r w:rsidRPr="004F2625">
        <w:rPr>
          <w:rFonts w:ascii="inherit" w:eastAsia="Times New Roman" w:hAnsi="inherit" w:cs="Times New Roman"/>
          <w:i/>
          <w:iCs/>
          <w:color w:val="3E3E3E"/>
          <w:sz w:val="24"/>
          <w:szCs w:val="24"/>
          <w:lang w:eastAsia="it-IT"/>
        </w:rPr>
        <w:t xml:space="preserve">C’è qualcosa che non torna nella modalità con cui i principali media italiani hanno parlato prima dell’omicidio di Willy, poi di quello di Maria Paola e infine di quello di don Roberto. Si parla di razzismo, di omofobia e di malattia mentale, omettendo particolari che fanno </w:t>
      </w:r>
      <w:proofErr w:type="spellStart"/>
      <w:r w:rsidRPr="004F2625">
        <w:rPr>
          <w:rFonts w:ascii="inherit" w:eastAsia="Times New Roman" w:hAnsi="inherit" w:cs="Times New Roman"/>
          <w:i/>
          <w:iCs/>
          <w:color w:val="3E3E3E"/>
          <w:sz w:val="24"/>
          <w:szCs w:val="24"/>
          <w:lang w:eastAsia="it-IT"/>
        </w:rPr>
        <w:t>compredere</w:t>
      </w:r>
      <w:proofErr w:type="spellEnd"/>
      <w:r w:rsidRPr="004F2625">
        <w:rPr>
          <w:rFonts w:ascii="inherit" w:eastAsia="Times New Roman" w:hAnsi="inherit" w:cs="Times New Roman"/>
          <w:i/>
          <w:iCs/>
          <w:color w:val="3E3E3E"/>
          <w:sz w:val="24"/>
          <w:szCs w:val="24"/>
          <w:lang w:eastAsia="it-IT"/>
        </w:rPr>
        <w:t xml:space="preserve"> che la violenza viene proprio da chi predica la tolleranza.</w:t>
      </w:r>
    </w:p>
    <w:p w:rsidR="004F2625" w:rsidRPr="004F2625" w:rsidRDefault="004F2625" w:rsidP="004F2625">
      <w:pPr>
        <w:spacing w:after="0" w:line="240" w:lineRule="auto"/>
        <w:textAlignment w:val="baseline"/>
        <w:rPr>
          <w:rFonts w:ascii="inherit" w:eastAsia="Times New Roman" w:hAnsi="inherit" w:cs="Times New Roman"/>
          <w:sz w:val="24"/>
          <w:szCs w:val="24"/>
          <w:lang w:eastAsia="it-IT"/>
        </w:rPr>
      </w:pPr>
      <w:r>
        <w:rPr>
          <w:rFonts w:ascii="inherit" w:eastAsia="Times New Roman" w:hAnsi="inherit" w:cs="Times New Roman"/>
          <w:noProof/>
          <w:sz w:val="24"/>
          <w:szCs w:val="24"/>
          <w:lang w:eastAsia="it-IT"/>
        </w:rPr>
        <w:drawing>
          <wp:inline distT="0" distB="0" distL="0" distR="0">
            <wp:extent cx="6572250" cy="4800600"/>
            <wp:effectExtent l="19050" t="0" r="0" b="0"/>
            <wp:docPr id="1" name="Immagine 1" descr="https://lanuovabq.it/storage/imgs/084856439-e83eb40b-1822-4139-a0b4-b97366559ad0-larg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lanuovabq.it/storage/imgs/084856439-e83eb40b-1822-4139-a0b4-b97366559ad0-large.jpg"/>
                    <pic:cNvPicPr>
                      <a:picLocks noChangeAspect="1" noChangeArrowheads="1"/>
                    </pic:cNvPicPr>
                  </pic:nvPicPr>
                  <pic:blipFill>
                    <a:blip r:embed="rId6"/>
                    <a:srcRect/>
                    <a:stretch>
                      <a:fillRect/>
                    </a:stretch>
                  </pic:blipFill>
                  <pic:spPr bwMode="auto">
                    <a:xfrm>
                      <a:off x="0" y="0"/>
                      <a:ext cx="6572250" cy="4800600"/>
                    </a:xfrm>
                    <a:prstGeom prst="rect">
                      <a:avLst/>
                    </a:prstGeom>
                    <a:noFill/>
                    <a:ln w="9525">
                      <a:noFill/>
                      <a:miter lim="800000"/>
                      <a:headEnd/>
                      <a:tailEnd/>
                    </a:ln>
                  </pic:spPr>
                </pic:pic>
              </a:graphicData>
            </a:graphic>
          </wp:inline>
        </w:drawing>
      </w:r>
    </w:p>
    <w:p w:rsidR="004F2625" w:rsidRPr="004F2625" w:rsidRDefault="004F2625" w:rsidP="004F2625">
      <w:pPr>
        <w:spacing w:after="0" w:line="324" w:lineRule="atLeast"/>
        <w:ind w:left="1350"/>
        <w:textAlignment w:val="baseline"/>
        <w:rPr>
          <w:rFonts w:ascii="inherit" w:eastAsia="Times New Roman" w:hAnsi="inherit" w:cs="Times New Roman"/>
          <w:color w:val="3E3E3E"/>
          <w:sz w:val="24"/>
          <w:szCs w:val="24"/>
          <w:lang w:eastAsia="it-IT"/>
        </w:rPr>
      </w:pPr>
      <w:r w:rsidRPr="004F2625">
        <w:rPr>
          <w:rFonts w:ascii="inherit" w:eastAsia="Times New Roman" w:hAnsi="inherit" w:cs="Times New Roman"/>
          <w:color w:val="3E3E3E"/>
          <w:sz w:val="24"/>
          <w:szCs w:val="24"/>
          <w:lang w:eastAsia="it-IT"/>
        </w:rPr>
        <w:t>C’è qualcosa che non torna nella modalità con cui i principali media italiani hanno parlato in questo mese prima dell’omicidio di Willy, poi di quello di Maria Paola e infine di quello di don Roberto, il sacerdote assassinato ieri mattina a Como.</w:t>
      </w:r>
    </w:p>
    <w:p w:rsidR="004F2625" w:rsidRPr="004F2625" w:rsidRDefault="004F2625" w:rsidP="004F2625">
      <w:pPr>
        <w:spacing w:after="0" w:line="324" w:lineRule="atLeast"/>
        <w:ind w:left="1350"/>
        <w:textAlignment w:val="baseline"/>
        <w:rPr>
          <w:rFonts w:ascii="inherit" w:eastAsia="Times New Roman" w:hAnsi="inherit" w:cs="Times New Roman"/>
          <w:color w:val="3E3E3E"/>
          <w:sz w:val="24"/>
          <w:szCs w:val="24"/>
          <w:lang w:eastAsia="it-IT"/>
        </w:rPr>
      </w:pPr>
      <w:r w:rsidRPr="004F2625">
        <w:rPr>
          <w:rFonts w:ascii="inherit" w:eastAsia="Times New Roman" w:hAnsi="inherit" w:cs="Times New Roman"/>
          <w:b/>
          <w:bCs/>
          <w:color w:val="3E3E3E"/>
          <w:sz w:val="24"/>
          <w:szCs w:val="24"/>
          <w:lang w:eastAsia="it-IT"/>
        </w:rPr>
        <w:t>Sulla morte tremenda del giovane Willy,</w:t>
      </w:r>
      <w:r w:rsidRPr="004F2625">
        <w:rPr>
          <w:rFonts w:ascii="inherit" w:eastAsia="Times New Roman" w:hAnsi="inherit" w:cs="Times New Roman"/>
          <w:color w:val="3E3E3E"/>
          <w:sz w:val="24"/>
          <w:szCs w:val="24"/>
          <w:lang w:eastAsia="it-IT"/>
        </w:rPr>
        <w:t xml:space="preserve"> ventenne di colore ucciso a </w:t>
      </w:r>
      <w:proofErr w:type="spellStart"/>
      <w:r w:rsidRPr="004F2625">
        <w:rPr>
          <w:rFonts w:ascii="inherit" w:eastAsia="Times New Roman" w:hAnsi="inherit" w:cs="Times New Roman"/>
          <w:color w:val="3E3E3E"/>
          <w:sz w:val="24"/>
          <w:szCs w:val="24"/>
          <w:lang w:eastAsia="it-IT"/>
        </w:rPr>
        <w:t>Colleferro</w:t>
      </w:r>
      <w:proofErr w:type="spellEnd"/>
      <w:r w:rsidRPr="004F2625">
        <w:rPr>
          <w:rFonts w:ascii="inherit" w:eastAsia="Times New Roman" w:hAnsi="inherit" w:cs="Times New Roman"/>
          <w:color w:val="3E3E3E"/>
          <w:sz w:val="24"/>
          <w:szCs w:val="24"/>
          <w:lang w:eastAsia="it-IT"/>
        </w:rPr>
        <w:t xml:space="preserve"> per aver cercato di sedare una rissa, si è infatti speculato fino ad arrivare a incolpare il machismo bianco di destra, razzista e xenofobo, spiegando che il giovane era stato ammazzato per via del colore della sua pelle. C’è chi come </w:t>
      </w:r>
      <w:hyperlink r:id="rId7" w:history="1">
        <w:r w:rsidRPr="004F2625">
          <w:rPr>
            <w:rFonts w:ascii="inherit" w:eastAsia="Times New Roman" w:hAnsi="inherit" w:cs="Times New Roman"/>
            <w:i/>
            <w:iCs/>
            <w:color w:val="F67228"/>
            <w:sz w:val="24"/>
            <w:szCs w:val="24"/>
            <w:lang w:eastAsia="it-IT"/>
          </w:rPr>
          <w:t>La Repubblica</w:t>
        </w:r>
      </w:hyperlink>
      <w:r w:rsidRPr="004F2625">
        <w:rPr>
          <w:rFonts w:ascii="inherit" w:eastAsia="Times New Roman" w:hAnsi="inherit" w:cs="Times New Roman"/>
          <w:color w:val="3E3E3E"/>
          <w:sz w:val="24"/>
          <w:szCs w:val="24"/>
          <w:lang w:eastAsia="it-IT"/>
        </w:rPr>
        <w:t xml:space="preserve"> ha scritto </w:t>
      </w:r>
      <w:r w:rsidRPr="004F2625">
        <w:rPr>
          <w:rFonts w:ascii="inherit" w:eastAsia="Times New Roman" w:hAnsi="inherit" w:cs="Times New Roman"/>
          <w:color w:val="3E3E3E"/>
          <w:sz w:val="24"/>
          <w:szCs w:val="24"/>
          <w:lang w:eastAsia="it-IT"/>
        </w:rPr>
        <w:lastRenderedPageBreak/>
        <w:t>che i colpevoli erano “praticanti di sport da combattimento e vicini ad ambienti di estrema destra” o chi come, l’</w:t>
      </w:r>
      <w:proofErr w:type="spellStart"/>
      <w:r w:rsidRPr="004F2625">
        <w:rPr>
          <w:rFonts w:ascii="inherit" w:eastAsia="Times New Roman" w:hAnsi="inherit" w:cs="Times New Roman"/>
          <w:color w:val="3E3E3E"/>
          <w:sz w:val="24"/>
          <w:szCs w:val="24"/>
          <w:lang w:eastAsia="it-IT"/>
        </w:rPr>
        <w:t>influencer</w:t>
      </w:r>
      <w:proofErr w:type="spellEnd"/>
      <w:r w:rsidRPr="004F2625">
        <w:rPr>
          <w:rFonts w:ascii="inherit" w:eastAsia="Times New Roman" w:hAnsi="inherit" w:cs="Times New Roman"/>
          <w:color w:val="3E3E3E"/>
          <w:sz w:val="24"/>
          <w:szCs w:val="24"/>
          <w:lang w:eastAsia="it-IT"/>
        </w:rPr>
        <w:t xml:space="preserve"> Chiara </w:t>
      </w:r>
      <w:proofErr w:type="spellStart"/>
      <w:r w:rsidRPr="004F2625">
        <w:rPr>
          <w:rFonts w:ascii="inherit" w:eastAsia="Times New Roman" w:hAnsi="inherit" w:cs="Times New Roman"/>
          <w:color w:val="3E3E3E"/>
          <w:sz w:val="24"/>
          <w:szCs w:val="24"/>
          <w:lang w:eastAsia="it-IT"/>
        </w:rPr>
        <w:t>Ferragni</w:t>
      </w:r>
      <w:proofErr w:type="spellEnd"/>
      <w:r w:rsidRPr="004F2625">
        <w:rPr>
          <w:rFonts w:ascii="inherit" w:eastAsia="Times New Roman" w:hAnsi="inherit" w:cs="Times New Roman"/>
          <w:color w:val="3E3E3E"/>
          <w:sz w:val="24"/>
          <w:szCs w:val="24"/>
          <w:lang w:eastAsia="it-IT"/>
        </w:rPr>
        <w:t>, ha incolpato “la cultura fascista”.</w:t>
      </w:r>
    </w:p>
    <w:p w:rsidR="004F2625" w:rsidRPr="004F2625" w:rsidRDefault="004F2625" w:rsidP="004F2625">
      <w:pPr>
        <w:spacing w:after="0" w:line="324" w:lineRule="atLeast"/>
        <w:ind w:left="1350"/>
        <w:textAlignment w:val="baseline"/>
        <w:rPr>
          <w:rFonts w:ascii="inherit" w:eastAsia="Times New Roman" w:hAnsi="inherit" w:cs="Times New Roman"/>
          <w:color w:val="3E3E3E"/>
          <w:sz w:val="24"/>
          <w:szCs w:val="24"/>
          <w:lang w:eastAsia="it-IT"/>
        </w:rPr>
      </w:pPr>
      <w:r w:rsidRPr="004F2625">
        <w:rPr>
          <w:rFonts w:ascii="inherit" w:eastAsia="Times New Roman" w:hAnsi="inherit" w:cs="Times New Roman"/>
          <w:b/>
          <w:bCs/>
          <w:color w:val="3E3E3E"/>
          <w:sz w:val="24"/>
          <w:szCs w:val="24"/>
          <w:lang w:eastAsia="it-IT"/>
        </w:rPr>
        <w:t xml:space="preserve">Vediamo poi come è stata raccontata la morte di Maria Paola </w:t>
      </w:r>
      <w:proofErr w:type="spellStart"/>
      <w:r w:rsidRPr="004F2625">
        <w:rPr>
          <w:rFonts w:ascii="inherit" w:eastAsia="Times New Roman" w:hAnsi="inherit" w:cs="Times New Roman"/>
          <w:b/>
          <w:bCs/>
          <w:color w:val="3E3E3E"/>
          <w:sz w:val="24"/>
          <w:szCs w:val="24"/>
          <w:lang w:eastAsia="it-IT"/>
        </w:rPr>
        <w:t>Gaglione</w:t>
      </w:r>
      <w:proofErr w:type="spellEnd"/>
      <w:r w:rsidRPr="004F2625">
        <w:rPr>
          <w:rFonts w:ascii="inherit" w:eastAsia="Times New Roman" w:hAnsi="inherit" w:cs="Times New Roman"/>
          <w:color w:val="3E3E3E"/>
          <w:sz w:val="24"/>
          <w:szCs w:val="24"/>
          <w:lang w:eastAsia="it-IT"/>
        </w:rPr>
        <w:t xml:space="preserve"> a </w:t>
      </w:r>
      <w:proofErr w:type="spellStart"/>
      <w:r w:rsidRPr="004F2625">
        <w:rPr>
          <w:rFonts w:ascii="inherit" w:eastAsia="Times New Roman" w:hAnsi="inherit" w:cs="Times New Roman"/>
          <w:color w:val="3E3E3E"/>
          <w:sz w:val="24"/>
          <w:szCs w:val="24"/>
          <w:lang w:eastAsia="it-IT"/>
        </w:rPr>
        <w:t>Caivano</w:t>
      </w:r>
      <w:proofErr w:type="spellEnd"/>
      <w:r w:rsidRPr="004F2625">
        <w:rPr>
          <w:rFonts w:ascii="inherit" w:eastAsia="Times New Roman" w:hAnsi="inherit" w:cs="Times New Roman"/>
          <w:color w:val="3E3E3E"/>
          <w:sz w:val="24"/>
          <w:szCs w:val="24"/>
          <w:lang w:eastAsia="it-IT"/>
        </w:rPr>
        <w:t>, dopo che suo fratello l’aveva inseguita mentre scappava in motorino con una ragazza con cui aveva una relazione sentimentale: questa volta i giornali hanno parlato di delitto “omofobo”. Mentre nel caso del sacerdote di Como la causa della violenza è stata attribuita all’</w:t>
      </w:r>
      <w:proofErr w:type="spellStart"/>
      <w:r w:rsidRPr="004F2625">
        <w:rPr>
          <w:rFonts w:ascii="inherit" w:eastAsia="Times New Roman" w:hAnsi="inherit" w:cs="Times New Roman"/>
          <w:color w:val="3E3E3E"/>
          <w:sz w:val="24"/>
          <w:szCs w:val="24"/>
          <w:lang w:eastAsia="it-IT"/>
        </w:rPr>
        <w:t>insanità</w:t>
      </w:r>
      <w:proofErr w:type="spellEnd"/>
      <w:r w:rsidRPr="004F2625">
        <w:rPr>
          <w:rFonts w:ascii="inherit" w:eastAsia="Times New Roman" w:hAnsi="inherit" w:cs="Times New Roman"/>
          <w:color w:val="3E3E3E"/>
          <w:sz w:val="24"/>
          <w:szCs w:val="24"/>
          <w:lang w:eastAsia="it-IT"/>
        </w:rPr>
        <w:t xml:space="preserve"> mentale del colpevole. Peccato che in tutte le ricostruzioni molti particolari siano stati omessi dai primi articoli e dai titoli con cui il pubblico si ricorderà di queste tragedie.</w:t>
      </w:r>
    </w:p>
    <w:p w:rsidR="004F2625" w:rsidRPr="004F2625" w:rsidRDefault="004F2625" w:rsidP="004F2625">
      <w:pPr>
        <w:spacing w:after="0" w:line="324" w:lineRule="atLeast"/>
        <w:ind w:left="1350"/>
        <w:textAlignment w:val="baseline"/>
        <w:rPr>
          <w:rFonts w:ascii="inherit" w:eastAsia="Times New Roman" w:hAnsi="inherit" w:cs="Times New Roman"/>
          <w:color w:val="3E3E3E"/>
          <w:sz w:val="24"/>
          <w:szCs w:val="24"/>
          <w:lang w:eastAsia="it-IT"/>
        </w:rPr>
      </w:pPr>
      <w:r w:rsidRPr="004F2625">
        <w:rPr>
          <w:rFonts w:ascii="inherit" w:eastAsia="Times New Roman" w:hAnsi="inherit" w:cs="Times New Roman"/>
          <w:b/>
          <w:bCs/>
          <w:color w:val="3E3E3E"/>
          <w:sz w:val="24"/>
          <w:szCs w:val="24"/>
          <w:lang w:eastAsia="it-IT"/>
        </w:rPr>
        <w:t>Per quanto riguarda l’omicidio di Willy,</w:t>
      </w:r>
      <w:r w:rsidRPr="004F2625">
        <w:rPr>
          <w:rFonts w:ascii="inherit" w:eastAsia="Times New Roman" w:hAnsi="inherit" w:cs="Times New Roman"/>
          <w:color w:val="3E3E3E"/>
          <w:sz w:val="24"/>
          <w:szCs w:val="24"/>
          <w:lang w:eastAsia="it-IT"/>
        </w:rPr>
        <w:t> la successiva ricostruzione dei fatti aveva fatto emergere che, oltre al giovane, gli assassini avevano cercato di picchiare altri suoi amici non di colore che erano riusciti a fuggire: la versione che ha dato la colpa al fascismo e al machismo è stata talmente contraddetta dalle testimonianze che persino l’</w:t>
      </w:r>
      <w:proofErr w:type="spellStart"/>
      <w:r w:rsidRPr="004F2625">
        <w:rPr>
          <w:rFonts w:ascii="inherit" w:eastAsia="Times New Roman" w:hAnsi="inherit" w:cs="Times New Roman"/>
          <w:i/>
          <w:iCs/>
          <w:color w:val="3E3E3E"/>
          <w:sz w:val="24"/>
          <w:szCs w:val="24"/>
          <w:lang w:eastAsia="it-IT"/>
        </w:rPr>
        <w:fldChar w:fldCharType="begin"/>
      </w:r>
      <w:r w:rsidRPr="004F2625">
        <w:rPr>
          <w:rFonts w:ascii="inherit" w:eastAsia="Times New Roman" w:hAnsi="inherit" w:cs="Times New Roman"/>
          <w:i/>
          <w:iCs/>
          <w:color w:val="3E3E3E"/>
          <w:sz w:val="24"/>
          <w:szCs w:val="24"/>
          <w:lang w:eastAsia="it-IT"/>
        </w:rPr>
        <w:instrText xml:space="preserve"> HYPERLINK "https://www.huffingtonpost.it/entry/willy-ucciso-di-botte-a-21-anni-a-colleferro-perche-aveva-difeso-un-amico-arrestati-4-giovani_it_5f550646c5b6946f3eb37d1f" </w:instrText>
      </w:r>
      <w:r w:rsidRPr="004F2625">
        <w:rPr>
          <w:rFonts w:ascii="inherit" w:eastAsia="Times New Roman" w:hAnsi="inherit" w:cs="Times New Roman"/>
          <w:i/>
          <w:iCs/>
          <w:color w:val="3E3E3E"/>
          <w:sz w:val="24"/>
          <w:szCs w:val="24"/>
          <w:lang w:eastAsia="it-IT"/>
        </w:rPr>
        <w:fldChar w:fldCharType="separate"/>
      </w:r>
      <w:r w:rsidRPr="004F2625">
        <w:rPr>
          <w:rFonts w:ascii="inherit" w:eastAsia="Times New Roman" w:hAnsi="inherit" w:cs="Times New Roman"/>
          <w:i/>
          <w:iCs/>
          <w:color w:val="F67228"/>
          <w:sz w:val="24"/>
          <w:szCs w:val="24"/>
          <w:u w:val="single"/>
          <w:lang w:eastAsia="it-IT"/>
        </w:rPr>
        <w:t>Huffington</w:t>
      </w:r>
      <w:proofErr w:type="spellEnd"/>
      <w:r w:rsidRPr="004F2625">
        <w:rPr>
          <w:rFonts w:ascii="inherit" w:eastAsia="Times New Roman" w:hAnsi="inherit" w:cs="Times New Roman"/>
          <w:i/>
          <w:iCs/>
          <w:color w:val="F67228"/>
          <w:sz w:val="24"/>
          <w:szCs w:val="24"/>
          <w:u w:val="single"/>
          <w:lang w:eastAsia="it-IT"/>
        </w:rPr>
        <w:t xml:space="preserve"> Post</w:t>
      </w:r>
      <w:r w:rsidRPr="004F2625">
        <w:rPr>
          <w:rFonts w:ascii="inherit" w:eastAsia="Times New Roman" w:hAnsi="inherit" w:cs="Times New Roman"/>
          <w:i/>
          <w:iCs/>
          <w:color w:val="3E3E3E"/>
          <w:sz w:val="24"/>
          <w:szCs w:val="24"/>
          <w:lang w:eastAsia="it-IT"/>
        </w:rPr>
        <w:fldChar w:fldCharType="end"/>
      </w:r>
      <w:r w:rsidRPr="004F2625">
        <w:rPr>
          <w:rFonts w:ascii="inherit" w:eastAsia="Times New Roman" w:hAnsi="inherit" w:cs="Times New Roman"/>
          <w:i/>
          <w:iCs/>
          <w:color w:val="3E3E3E"/>
          <w:sz w:val="24"/>
          <w:szCs w:val="24"/>
          <w:lang w:eastAsia="it-IT"/>
        </w:rPr>
        <w:t> </w:t>
      </w:r>
      <w:r w:rsidRPr="004F2625">
        <w:rPr>
          <w:rFonts w:ascii="inherit" w:eastAsia="Times New Roman" w:hAnsi="inherit" w:cs="Times New Roman"/>
          <w:color w:val="3E3E3E"/>
          <w:sz w:val="24"/>
          <w:szCs w:val="24"/>
          <w:lang w:eastAsia="it-IT"/>
        </w:rPr>
        <w:t xml:space="preserve">(tra le righe) o Roberto </w:t>
      </w:r>
      <w:proofErr w:type="spellStart"/>
      <w:r w:rsidRPr="004F2625">
        <w:rPr>
          <w:rFonts w:ascii="inherit" w:eastAsia="Times New Roman" w:hAnsi="inherit" w:cs="Times New Roman"/>
          <w:color w:val="3E3E3E"/>
          <w:sz w:val="24"/>
          <w:szCs w:val="24"/>
          <w:lang w:eastAsia="it-IT"/>
        </w:rPr>
        <w:t>Saviano</w:t>
      </w:r>
      <w:proofErr w:type="spellEnd"/>
      <w:r w:rsidRPr="004F2625">
        <w:rPr>
          <w:rFonts w:ascii="inherit" w:eastAsia="Times New Roman" w:hAnsi="inherit" w:cs="Times New Roman"/>
          <w:color w:val="3E3E3E"/>
          <w:sz w:val="24"/>
          <w:szCs w:val="24"/>
          <w:lang w:eastAsia="it-IT"/>
        </w:rPr>
        <w:t xml:space="preserve"> hanno dovuto smentirla.</w:t>
      </w:r>
    </w:p>
    <w:p w:rsidR="004F2625" w:rsidRPr="004F2625" w:rsidRDefault="004F2625" w:rsidP="004F2625">
      <w:pPr>
        <w:spacing w:after="0" w:line="324" w:lineRule="atLeast"/>
        <w:ind w:left="1350"/>
        <w:textAlignment w:val="baseline"/>
        <w:rPr>
          <w:rFonts w:ascii="inherit" w:eastAsia="Times New Roman" w:hAnsi="inherit" w:cs="Times New Roman"/>
          <w:color w:val="3E3E3E"/>
          <w:sz w:val="24"/>
          <w:szCs w:val="24"/>
          <w:lang w:eastAsia="it-IT"/>
        </w:rPr>
      </w:pPr>
      <w:r w:rsidRPr="004F2625">
        <w:rPr>
          <w:rFonts w:ascii="inherit" w:eastAsia="Times New Roman" w:hAnsi="inherit" w:cs="Times New Roman"/>
          <w:b/>
          <w:bCs/>
          <w:color w:val="3E3E3E"/>
          <w:sz w:val="24"/>
          <w:szCs w:val="24"/>
          <w:lang w:eastAsia="it-IT"/>
        </w:rPr>
        <w:t xml:space="preserve">Nel caso di </w:t>
      </w:r>
      <w:proofErr w:type="spellStart"/>
      <w:r w:rsidRPr="004F2625">
        <w:rPr>
          <w:rFonts w:ascii="inherit" w:eastAsia="Times New Roman" w:hAnsi="inherit" w:cs="Times New Roman"/>
          <w:b/>
          <w:bCs/>
          <w:color w:val="3E3E3E"/>
          <w:sz w:val="24"/>
          <w:szCs w:val="24"/>
          <w:lang w:eastAsia="it-IT"/>
        </w:rPr>
        <w:t>Caivano</w:t>
      </w:r>
      <w:proofErr w:type="spellEnd"/>
      <w:r w:rsidRPr="004F2625">
        <w:rPr>
          <w:rFonts w:ascii="inherit" w:eastAsia="Times New Roman" w:hAnsi="inherit" w:cs="Times New Roman"/>
          <w:b/>
          <w:bCs/>
          <w:color w:val="3E3E3E"/>
          <w:sz w:val="24"/>
          <w:szCs w:val="24"/>
          <w:lang w:eastAsia="it-IT"/>
        </w:rPr>
        <w:t>, invece, bisogna sottolineare</w:t>
      </w:r>
      <w:r w:rsidRPr="004F2625">
        <w:rPr>
          <w:rFonts w:ascii="inherit" w:eastAsia="Times New Roman" w:hAnsi="inherit" w:cs="Times New Roman"/>
          <w:color w:val="3E3E3E"/>
          <w:sz w:val="24"/>
          <w:szCs w:val="24"/>
          <w:lang w:eastAsia="it-IT"/>
        </w:rPr>
        <w:t xml:space="preserve"> che Maria Paola era scomparsa da casa da giorni e non si faceva trovare in nessun modo dai suoi familiari: </w:t>
      </w:r>
      <w:proofErr w:type="spellStart"/>
      <w:r w:rsidRPr="004F2625">
        <w:rPr>
          <w:rFonts w:ascii="inherit" w:eastAsia="Times New Roman" w:hAnsi="inherit" w:cs="Times New Roman"/>
          <w:color w:val="3E3E3E"/>
          <w:sz w:val="24"/>
          <w:szCs w:val="24"/>
          <w:lang w:eastAsia="it-IT"/>
        </w:rPr>
        <w:t>Gaglione</w:t>
      </w:r>
      <w:proofErr w:type="spellEnd"/>
      <w:r w:rsidRPr="004F2625">
        <w:rPr>
          <w:rFonts w:ascii="inherit" w:eastAsia="Times New Roman" w:hAnsi="inherit" w:cs="Times New Roman"/>
          <w:color w:val="3E3E3E"/>
          <w:sz w:val="24"/>
          <w:szCs w:val="24"/>
          <w:lang w:eastAsia="it-IT"/>
        </w:rPr>
        <w:t xml:space="preserve"> aveva saputo da amici che la sorella era in motorino con la compagna (</w:t>
      </w:r>
      <w:proofErr w:type="spellStart"/>
      <w:r w:rsidRPr="004F2625">
        <w:rPr>
          <w:rFonts w:ascii="inherit" w:eastAsia="Times New Roman" w:hAnsi="inherit" w:cs="Times New Roman"/>
          <w:color w:val="3E3E3E"/>
          <w:sz w:val="24"/>
          <w:szCs w:val="24"/>
          <w:lang w:eastAsia="it-IT"/>
        </w:rPr>
        <w:t>Cira</w:t>
      </w:r>
      <w:proofErr w:type="spellEnd"/>
      <w:r w:rsidRPr="004F2625">
        <w:rPr>
          <w:rFonts w:ascii="inherit" w:eastAsia="Times New Roman" w:hAnsi="inherit" w:cs="Times New Roman"/>
          <w:color w:val="3E3E3E"/>
          <w:sz w:val="24"/>
          <w:szCs w:val="24"/>
          <w:lang w:eastAsia="it-IT"/>
        </w:rPr>
        <w:t xml:space="preserve">, che si faceva chiamare Ciro dicendo di essere un uomo). Perciò le aveva raggiunte e durante l’inseguimento lo scooter ha sbandato uccidendo Maria Paola. A parte il fatto che ieri è emerso che non è ancora chiaro se </w:t>
      </w:r>
      <w:proofErr w:type="spellStart"/>
      <w:r w:rsidRPr="004F2625">
        <w:rPr>
          <w:rFonts w:ascii="inherit" w:eastAsia="Times New Roman" w:hAnsi="inherit" w:cs="Times New Roman"/>
          <w:color w:val="3E3E3E"/>
          <w:sz w:val="24"/>
          <w:szCs w:val="24"/>
          <w:lang w:eastAsia="it-IT"/>
        </w:rPr>
        <w:t>Gaglione</w:t>
      </w:r>
      <w:proofErr w:type="spellEnd"/>
      <w:r w:rsidRPr="004F2625">
        <w:rPr>
          <w:rFonts w:ascii="inherit" w:eastAsia="Times New Roman" w:hAnsi="inherit" w:cs="Times New Roman"/>
          <w:color w:val="3E3E3E"/>
          <w:sz w:val="24"/>
          <w:szCs w:val="24"/>
          <w:lang w:eastAsia="it-IT"/>
        </w:rPr>
        <w:t xml:space="preserve"> abbia speronato con il piede il motorino su cui viaggiavano le ragazze, resta la preoccupazione che la famiglia di Maria Paola aveva espresso per una figlia scomparsa e cambiata da quando viveva con una ragazza (secondo loro instabile - </w:t>
      </w:r>
      <w:proofErr w:type="spellStart"/>
      <w:r w:rsidRPr="004F2625">
        <w:rPr>
          <w:rFonts w:ascii="inherit" w:eastAsia="Times New Roman" w:hAnsi="inherit" w:cs="Times New Roman"/>
          <w:color w:val="3E3E3E"/>
          <w:sz w:val="24"/>
          <w:szCs w:val="24"/>
          <w:lang w:eastAsia="it-IT"/>
        </w:rPr>
        <w:t>Cira</w:t>
      </w:r>
      <w:proofErr w:type="spellEnd"/>
      <w:r w:rsidRPr="004F2625">
        <w:rPr>
          <w:rFonts w:ascii="inherit" w:eastAsia="Times New Roman" w:hAnsi="inherit" w:cs="Times New Roman"/>
          <w:color w:val="3E3E3E"/>
          <w:sz w:val="24"/>
          <w:szCs w:val="24"/>
          <w:lang w:eastAsia="it-IT"/>
        </w:rPr>
        <w:t xml:space="preserve"> era cresciuta senza padre in una situazione di precarietà).</w:t>
      </w:r>
    </w:p>
    <w:p w:rsidR="004F2625" w:rsidRPr="004F2625" w:rsidRDefault="004F2625" w:rsidP="004F2625">
      <w:pPr>
        <w:spacing w:after="0" w:line="324" w:lineRule="atLeast"/>
        <w:ind w:left="1350"/>
        <w:textAlignment w:val="baseline"/>
        <w:rPr>
          <w:rFonts w:ascii="inherit" w:eastAsia="Times New Roman" w:hAnsi="inherit" w:cs="Times New Roman"/>
          <w:color w:val="3E3E3E"/>
          <w:sz w:val="24"/>
          <w:szCs w:val="24"/>
          <w:lang w:eastAsia="it-IT"/>
        </w:rPr>
      </w:pPr>
      <w:r w:rsidRPr="004F2625">
        <w:rPr>
          <w:rFonts w:ascii="inherit" w:eastAsia="Times New Roman" w:hAnsi="inherit" w:cs="Times New Roman"/>
          <w:b/>
          <w:bCs/>
          <w:color w:val="3E3E3E"/>
          <w:sz w:val="24"/>
          <w:szCs w:val="24"/>
          <w:lang w:eastAsia="it-IT"/>
        </w:rPr>
        <w:t xml:space="preserve">Infine, le agenzie hanno parlato dell’omicidio di don Roberto </w:t>
      </w:r>
      <w:proofErr w:type="spellStart"/>
      <w:r w:rsidRPr="004F2625">
        <w:rPr>
          <w:rFonts w:ascii="inherit" w:eastAsia="Times New Roman" w:hAnsi="inherit" w:cs="Times New Roman"/>
          <w:b/>
          <w:bCs/>
          <w:color w:val="3E3E3E"/>
          <w:sz w:val="24"/>
          <w:szCs w:val="24"/>
          <w:lang w:eastAsia="it-IT"/>
        </w:rPr>
        <w:t>Malgesini</w:t>
      </w:r>
      <w:proofErr w:type="spellEnd"/>
      <w:r w:rsidRPr="004F2625">
        <w:rPr>
          <w:rFonts w:ascii="inherit" w:eastAsia="Times New Roman" w:hAnsi="inherit" w:cs="Times New Roman"/>
          <w:b/>
          <w:bCs/>
          <w:color w:val="3E3E3E"/>
          <w:sz w:val="24"/>
          <w:szCs w:val="24"/>
          <w:lang w:eastAsia="it-IT"/>
        </w:rPr>
        <w:t>,</w:t>
      </w:r>
      <w:r w:rsidRPr="004F2625">
        <w:rPr>
          <w:rFonts w:ascii="inherit" w:eastAsia="Times New Roman" w:hAnsi="inherit" w:cs="Times New Roman"/>
          <w:color w:val="3E3E3E"/>
          <w:sz w:val="24"/>
          <w:szCs w:val="24"/>
          <w:lang w:eastAsia="it-IT"/>
        </w:rPr>
        <w:t> attribuendo in fretta e furia la colpa all’</w:t>
      </w:r>
      <w:proofErr w:type="spellStart"/>
      <w:r w:rsidRPr="004F2625">
        <w:rPr>
          <w:rFonts w:ascii="inherit" w:eastAsia="Times New Roman" w:hAnsi="inherit" w:cs="Times New Roman"/>
          <w:color w:val="3E3E3E"/>
          <w:sz w:val="24"/>
          <w:szCs w:val="24"/>
          <w:lang w:eastAsia="it-IT"/>
        </w:rPr>
        <w:t>insanità</w:t>
      </w:r>
      <w:proofErr w:type="spellEnd"/>
      <w:r w:rsidRPr="004F2625">
        <w:rPr>
          <w:rFonts w:ascii="inherit" w:eastAsia="Times New Roman" w:hAnsi="inherit" w:cs="Times New Roman"/>
          <w:color w:val="3E3E3E"/>
          <w:sz w:val="24"/>
          <w:szCs w:val="24"/>
          <w:lang w:eastAsia="it-IT"/>
        </w:rPr>
        <w:t xml:space="preserve"> mentale del tunisino colpevole: l’omicidio è avvenuto alle 7, e alle 10 già si parlava di “infermità mentale” del reo confesso, mentre più tardi emergeva il passato delittuoso dell’uomo, con precedenti per furto e rapina, che “aveva dei provvedimenti di espulsione non eseguiti fin dal 2015”, come ha riferito il direttore della Caritas di Como, Roberto </w:t>
      </w:r>
      <w:proofErr w:type="spellStart"/>
      <w:r w:rsidRPr="004F2625">
        <w:rPr>
          <w:rFonts w:ascii="inherit" w:eastAsia="Times New Roman" w:hAnsi="inherit" w:cs="Times New Roman"/>
          <w:color w:val="3E3E3E"/>
          <w:sz w:val="24"/>
          <w:szCs w:val="24"/>
          <w:lang w:eastAsia="it-IT"/>
        </w:rPr>
        <w:t>Bernasconi</w:t>
      </w:r>
      <w:proofErr w:type="spellEnd"/>
      <w:r w:rsidRPr="004F2625">
        <w:rPr>
          <w:rFonts w:ascii="inherit" w:eastAsia="Times New Roman" w:hAnsi="inherit" w:cs="Times New Roman"/>
          <w:color w:val="3E3E3E"/>
          <w:sz w:val="24"/>
          <w:szCs w:val="24"/>
          <w:lang w:eastAsia="it-IT"/>
        </w:rPr>
        <w:t>.</w:t>
      </w:r>
    </w:p>
    <w:p w:rsidR="004F2625" w:rsidRPr="004F2625" w:rsidRDefault="004F2625" w:rsidP="004F2625">
      <w:pPr>
        <w:spacing w:after="0" w:line="324" w:lineRule="atLeast"/>
        <w:ind w:left="1350"/>
        <w:textAlignment w:val="baseline"/>
        <w:rPr>
          <w:rFonts w:ascii="inherit" w:eastAsia="Times New Roman" w:hAnsi="inherit" w:cs="Times New Roman"/>
          <w:color w:val="3E3E3E"/>
          <w:sz w:val="24"/>
          <w:szCs w:val="24"/>
          <w:lang w:eastAsia="it-IT"/>
        </w:rPr>
      </w:pPr>
      <w:r w:rsidRPr="004F2625">
        <w:rPr>
          <w:rFonts w:ascii="inherit" w:eastAsia="Times New Roman" w:hAnsi="inherit" w:cs="Times New Roman"/>
          <w:b/>
          <w:bCs/>
          <w:color w:val="3E3E3E"/>
          <w:sz w:val="24"/>
          <w:szCs w:val="24"/>
          <w:lang w:eastAsia="it-IT"/>
        </w:rPr>
        <w:t>I particolari vanno precisati non tanto per giustificare o meno la violenza</w:t>
      </w:r>
      <w:r w:rsidRPr="004F2625">
        <w:rPr>
          <w:rFonts w:ascii="inherit" w:eastAsia="Times New Roman" w:hAnsi="inherit" w:cs="Times New Roman"/>
          <w:color w:val="3E3E3E"/>
          <w:sz w:val="24"/>
          <w:szCs w:val="24"/>
          <w:lang w:eastAsia="it-IT"/>
        </w:rPr>
        <w:t>, ma perché se i fatti che la generano vengono forniti in modo ideologico e fazioso è difficile risalire alle sue cause profonde ed è quindi impossibile provare ad arginarla.</w:t>
      </w:r>
    </w:p>
    <w:p w:rsidR="004F2625" w:rsidRPr="004F2625" w:rsidRDefault="004F2625" w:rsidP="004F2625">
      <w:pPr>
        <w:spacing w:after="0" w:line="324" w:lineRule="atLeast"/>
        <w:ind w:left="1350"/>
        <w:textAlignment w:val="baseline"/>
        <w:rPr>
          <w:rFonts w:ascii="inherit" w:eastAsia="Times New Roman" w:hAnsi="inherit" w:cs="Times New Roman"/>
          <w:color w:val="3E3E3E"/>
          <w:sz w:val="24"/>
          <w:szCs w:val="24"/>
          <w:lang w:eastAsia="it-IT"/>
        </w:rPr>
      </w:pPr>
      <w:r w:rsidRPr="004F2625">
        <w:rPr>
          <w:rFonts w:ascii="inherit" w:eastAsia="Times New Roman" w:hAnsi="inherit" w:cs="Times New Roman"/>
          <w:b/>
          <w:bCs/>
          <w:color w:val="3E3E3E"/>
          <w:sz w:val="24"/>
          <w:szCs w:val="24"/>
          <w:lang w:eastAsia="it-IT"/>
        </w:rPr>
        <w:t>Guardando bene a queste vicende,</w:t>
      </w:r>
      <w:r w:rsidRPr="004F2625">
        <w:rPr>
          <w:rFonts w:ascii="inherit" w:eastAsia="Times New Roman" w:hAnsi="inherit" w:cs="Times New Roman"/>
          <w:color w:val="3E3E3E"/>
          <w:sz w:val="24"/>
          <w:szCs w:val="24"/>
          <w:lang w:eastAsia="it-IT"/>
        </w:rPr>
        <w:t> si capisce infatti che nel primo caso la colpa, più che dei bianchi fascisti e machi che praticavano come sport la lotta, è di una forza usata per la ragione opposta per cui viene donata al maschio. Come ha spiegato </w:t>
      </w:r>
      <w:hyperlink r:id="rId8" w:history="1">
        <w:r w:rsidRPr="004F2625">
          <w:rPr>
            <w:rFonts w:ascii="inherit" w:eastAsia="Times New Roman" w:hAnsi="inherit" w:cs="Times New Roman"/>
            <w:color w:val="F67228"/>
            <w:sz w:val="24"/>
            <w:szCs w:val="24"/>
            <w:u w:val="single"/>
            <w:lang w:eastAsia="it-IT"/>
          </w:rPr>
          <w:t>qui </w:t>
        </w:r>
      </w:hyperlink>
      <w:r w:rsidRPr="004F2625">
        <w:rPr>
          <w:rFonts w:ascii="inherit" w:eastAsia="Times New Roman" w:hAnsi="inherit" w:cs="Times New Roman"/>
          <w:color w:val="3E3E3E"/>
          <w:sz w:val="24"/>
          <w:szCs w:val="24"/>
          <w:lang w:eastAsia="it-IT"/>
        </w:rPr>
        <w:t xml:space="preserve">Roberto Marchesini, il problema non è la virilità in sé  ma proprio la sua negazione, per cui anziché aiutare gli uomini a comprendere il motivo per cui nascono con determinate </w:t>
      </w:r>
      <w:proofErr w:type="spellStart"/>
      <w:r w:rsidRPr="004F2625">
        <w:rPr>
          <w:rFonts w:ascii="inherit" w:eastAsia="Times New Roman" w:hAnsi="inherit" w:cs="Times New Roman"/>
          <w:color w:val="3E3E3E"/>
          <w:sz w:val="24"/>
          <w:szCs w:val="24"/>
          <w:lang w:eastAsia="it-IT"/>
        </w:rPr>
        <w:t>caratteritiche</w:t>
      </w:r>
      <w:proofErr w:type="spellEnd"/>
      <w:r w:rsidRPr="004F2625">
        <w:rPr>
          <w:rFonts w:ascii="inherit" w:eastAsia="Times New Roman" w:hAnsi="inherit" w:cs="Times New Roman"/>
          <w:color w:val="3E3E3E"/>
          <w:sz w:val="24"/>
          <w:szCs w:val="24"/>
          <w:lang w:eastAsia="it-IT"/>
        </w:rPr>
        <w:t xml:space="preserve">, e a che fine devono usarle, la vulgata le condanna a priori, impedendo che siano adoperate nel modo giusto (chi dice più che la forza maschile è un dono utile a difendere le donne, i bambini e i deboli dalle aggressioni?). Perciò reprimere la forza o condannare la lotta e il sesso maschile può essere deleterio e generare mostri di virulenza mal gestita. Allo stesso modo, dire che </w:t>
      </w:r>
      <w:r w:rsidRPr="004F2625">
        <w:rPr>
          <w:rFonts w:ascii="inherit" w:eastAsia="Times New Roman" w:hAnsi="inherit" w:cs="Times New Roman"/>
          <w:color w:val="3E3E3E"/>
          <w:sz w:val="24"/>
          <w:szCs w:val="24"/>
          <w:lang w:eastAsia="it-IT"/>
        </w:rPr>
        <w:lastRenderedPageBreak/>
        <w:t xml:space="preserve">la morte di Maria Paola è colpa del pregiudizio “omofobo” e bigotto è fuorviante. L’episodio infatti è più che altro legato ad un grosso conflitto familiare dovuto alla fuga di un suo membro con una ragazza che rifugge la sua identità probabilmente per delle ferite profonde (sua madre, che ha lavorato una vita fuori casa per provvedere economicamente ad una famiglia priva della figura paterna, continua a chiamarla </w:t>
      </w:r>
      <w:proofErr w:type="spellStart"/>
      <w:r w:rsidRPr="004F2625">
        <w:rPr>
          <w:rFonts w:ascii="inherit" w:eastAsia="Times New Roman" w:hAnsi="inherit" w:cs="Times New Roman"/>
          <w:color w:val="3E3E3E"/>
          <w:sz w:val="24"/>
          <w:szCs w:val="24"/>
          <w:lang w:eastAsia="it-IT"/>
        </w:rPr>
        <w:t>Cira</w:t>
      </w:r>
      <w:proofErr w:type="spellEnd"/>
      <w:r w:rsidRPr="004F2625">
        <w:rPr>
          <w:rFonts w:ascii="inherit" w:eastAsia="Times New Roman" w:hAnsi="inherit" w:cs="Times New Roman"/>
          <w:color w:val="3E3E3E"/>
          <w:sz w:val="24"/>
          <w:szCs w:val="24"/>
          <w:lang w:eastAsia="it-IT"/>
        </w:rPr>
        <w:t>).</w:t>
      </w:r>
    </w:p>
    <w:p w:rsidR="004F2625" w:rsidRPr="004F2625" w:rsidRDefault="004F2625" w:rsidP="004F2625">
      <w:pPr>
        <w:spacing w:after="0" w:line="324" w:lineRule="atLeast"/>
        <w:ind w:left="1350"/>
        <w:textAlignment w:val="baseline"/>
        <w:rPr>
          <w:rFonts w:ascii="inherit" w:eastAsia="Times New Roman" w:hAnsi="inherit" w:cs="Times New Roman"/>
          <w:color w:val="3E3E3E"/>
          <w:sz w:val="24"/>
          <w:szCs w:val="24"/>
          <w:lang w:eastAsia="it-IT"/>
        </w:rPr>
      </w:pPr>
      <w:r w:rsidRPr="004F2625">
        <w:rPr>
          <w:rFonts w:ascii="inherit" w:eastAsia="Times New Roman" w:hAnsi="inherit" w:cs="Times New Roman"/>
          <w:b/>
          <w:bCs/>
          <w:color w:val="3E3E3E"/>
          <w:sz w:val="24"/>
          <w:szCs w:val="24"/>
          <w:lang w:eastAsia="it-IT"/>
        </w:rPr>
        <w:t>Anche in questo caso, anziché parlare di incapacità di risolvere</w:t>
      </w:r>
      <w:r w:rsidRPr="004F2625">
        <w:rPr>
          <w:rFonts w:ascii="inherit" w:eastAsia="Times New Roman" w:hAnsi="inherit" w:cs="Times New Roman"/>
          <w:color w:val="3E3E3E"/>
          <w:sz w:val="24"/>
          <w:szCs w:val="24"/>
          <w:lang w:eastAsia="it-IT"/>
        </w:rPr>
        <w:t> i conflitti famigliari in modo adeguato, di necessità di esprimere la propria opinione senza violare la libertà altrui, si accusa il fratello colpevole di omofobia, mentre si dovrebbe parlare di tragedia avvenuta nel tentativo errato di difendere la sorella da un rapporto che secondo lui era dannoso.</w:t>
      </w:r>
    </w:p>
    <w:p w:rsidR="004F2625" w:rsidRPr="004F2625" w:rsidRDefault="004F2625" w:rsidP="004F2625">
      <w:pPr>
        <w:spacing w:after="0" w:line="324" w:lineRule="atLeast"/>
        <w:ind w:left="1350"/>
        <w:textAlignment w:val="baseline"/>
        <w:rPr>
          <w:rFonts w:ascii="inherit" w:eastAsia="Times New Roman" w:hAnsi="inherit" w:cs="Times New Roman"/>
          <w:color w:val="3E3E3E"/>
          <w:sz w:val="24"/>
          <w:szCs w:val="24"/>
          <w:lang w:eastAsia="it-IT"/>
        </w:rPr>
      </w:pPr>
      <w:r w:rsidRPr="004F2625">
        <w:rPr>
          <w:rFonts w:ascii="inherit" w:eastAsia="Times New Roman" w:hAnsi="inherit" w:cs="Times New Roman"/>
          <w:b/>
          <w:bCs/>
          <w:color w:val="3E3E3E"/>
          <w:sz w:val="24"/>
          <w:szCs w:val="24"/>
          <w:lang w:eastAsia="it-IT"/>
        </w:rPr>
        <w:t>Ma riducendo tutto all'“omofobia”, la cultura dominante </w:t>
      </w:r>
      <w:r w:rsidRPr="004F2625">
        <w:rPr>
          <w:rFonts w:ascii="inherit" w:eastAsia="Times New Roman" w:hAnsi="inherit" w:cs="Times New Roman"/>
          <w:color w:val="3E3E3E"/>
          <w:sz w:val="24"/>
          <w:szCs w:val="24"/>
          <w:lang w:eastAsia="it-IT"/>
        </w:rPr>
        <w:t>non fa che promuovere l’intolleranza che dice di voler combattere: avallare la confusione nei rapporti, accusando d'odio chi insegna che l’amore è una donazione reciproca fra due esseri diversi (maschio e femmina chiamati ad accogliersi e completarsi), significa privare la forza sessuale del suo scopo e quindi dei suoi limiti, lasciando che si disperda in mille rivoli ingannevoli che non soddisfano il bisogno umano di amare e di essere amati. Di donarsi prima ancora che di “prendere”.</w:t>
      </w:r>
    </w:p>
    <w:p w:rsidR="004F2625" w:rsidRPr="004F2625" w:rsidRDefault="004F2625" w:rsidP="004F2625">
      <w:pPr>
        <w:spacing w:after="0" w:line="324" w:lineRule="atLeast"/>
        <w:ind w:left="1350"/>
        <w:textAlignment w:val="baseline"/>
        <w:rPr>
          <w:rFonts w:ascii="inherit" w:eastAsia="Times New Roman" w:hAnsi="inherit" w:cs="Times New Roman"/>
          <w:color w:val="3E3E3E"/>
          <w:sz w:val="24"/>
          <w:szCs w:val="24"/>
          <w:lang w:eastAsia="it-IT"/>
        </w:rPr>
      </w:pPr>
      <w:r w:rsidRPr="004F2625">
        <w:rPr>
          <w:rFonts w:ascii="inherit" w:eastAsia="Times New Roman" w:hAnsi="inherit" w:cs="Times New Roman"/>
          <w:b/>
          <w:bCs/>
          <w:color w:val="3E3E3E"/>
          <w:sz w:val="24"/>
          <w:szCs w:val="24"/>
          <w:lang w:eastAsia="it-IT"/>
        </w:rPr>
        <w:t>Nell’ultimo omicidio, invece,</w:t>
      </w:r>
      <w:r w:rsidRPr="004F2625">
        <w:rPr>
          <w:rFonts w:ascii="inherit" w:eastAsia="Times New Roman" w:hAnsi="inherit" w:cs="Times New Roman"/>
          <w:color w:val="3E3E3E"/>
          <w:sz w:val="24"/>
          <w:szCs w:val="24"/>
          <w:lang w:eastAsia="it-IT"/>
        </w:rPr>
        <w:t> non si può parlare di “infermità mentale” del reo, ma si deve giudicare il grosso problema di un'immigrazione senza regole e di uno Stato incapace di farle rispettare. Se non si guarda in profondità alla notizia, commuovendosi per il povero sacerdote che viveva fra gli umili ucciso da un malato mentale, è probabile che fatti simili si ripetano (la cronaca cittadina è piena di attacchi fisici e verbali </w:t>
      </w:r>
      <w:hyperlink r:id="rId9" w:history="1">
        <w:r w:rsidRPr="004F2625">
          <w:rPr>
            <w:rFonts w:ascii="inherit" w:eastAsia="Times New Roman" w:hAnsi="inherit" w:cs="Times New Roman"/>
            <w:color w:val="F67228"/>
            <w:sz w:val="24"/>
            <w:szCs w:val="24"/>
            <w:u w:val="single"/>
            <w:lang w:eastAsia="it-IT"/>
          </w:rPr>
          <w:t>da parte di stranieri contro italiani</w:t>
        </w:r>
      </w:hyperlink>
      <w:r w:rsidRPr="004F2625">
        <w:rPr>
          <w:rFonts w:ascii="inherit" w:eastAsia="Times New Roman" w:hAnsi="inherit" w:cs="Times New Roman"/>
          <w:color w:val="3E3E3E"/>
          <w:sz w:val="24"/>
          <w:szCs w:val="24"/>
          <w:lang w:eastAsia="it-IT"/>
        </w:rPr>
        <w:t> che non occupano i primi piani nazionali solo perché non finiscono in tragedia).</w:t>
      </w:r>
    </w:p>
    <w:p w:rsidR="004F2625" w:rsidRPr="004F2625" w:rsidRDefault="004F2625" w:rsidP="004F2625">
      <w:pPr>
        <w:spacing w:after="0" w:line="324" w:lineRule="atLeast"/>
        <w:ind w:left="1350"/>
        <w:textAlignment w:val="baseline"/>
        <w:rPr>
          <w:rFonts w:ascii="inherit" w:eastAsia="Times New Roman" w:hAnsi="inherit" w:cs="Times New Roman"/>
          <w:color w:val="3E3E3E"/>
          <w:sz w:val="24"/>
          <w:szCs w:val="24"/>
          <w:lang w:eastAsia="it-IT"/>
        </w:rPr>
      </w:pPr>
      <w:r w:rsidRPr="004F2625">
        <w:rPr>
          <w:rFonts w:ascii="inherit" w:eastAsia="Times New Roman" w:hAnsi="inherit" w:cs="Times New Roman"/>
          <w:b/>
          <w:bCs/>
          <w:color w:val="3E3E3E"/>
          <w:sz w:val="24"/>
          <w:szCs w:val="24"/>
          <w:lang w:eastAsia="it-IT"/>
        </w:rPr>
        <w:t>Se invece che saltare sul carro della cronaca nera</w:t>
      </w:r>
      <w:r w:rsidRPr="004F2625">
        <w:rPr>
          <w:rFonts w:ascii="inherit" w:eastAsia="Times New Roman" w:hAnsi="inherit" w:cs="Times New Roman"/>
          <w:color w:val="3E3E3E"/>
          <w:sz w:val="24"/>
          <w:szCs w:val="24"/>
          <w:lang w:eastAsia="it-IT"/>
        </w:rPr>
        <w:t xml:space="preserve"> per promuovere la propria ideologia si cercasse di comprendere, si vedrebbe che l’origine della violenza non è in ciò che viene definito bigottismo omofobo, xenofobia o machismo, ma nell’assenza di limiti. Nel primo caso abbiamo parlato della forza maschile che, non trovando un senso e un fine verso cui essere indirizzata, si trasforma in furia, ma anche di persone non educate a sacrificare la propria vita per un bene. Infatti, viviamo in una società che non sa dire “no”, che ci insegna che qualsiasi istinto è lecito e va soddisfatto e che ci offre come unica legge di vita il possesso (e chi parla di limiti è appunto bigotto). Nel secondo delitto abbiamo visto quanto il degrado, gli abbandoni, i conflitti genitoriali, l’indifferenza sessuale possano generare problemi </w:t>
      </w:r>
      <w:proofErr w:type="spellStart"/>
      <w:r w:rsidRPr="004F2625">
        <w:rPr>
          <w:rFonts w:ascii="inherit" w:eastAsia="Times New Roman" w:hAnsi="inherit" w:cs="Times New Roman"/>
          <w:color w:val="3E3E3E"/>
          <w:sz w:val="24"/>
          <w:szCs w:val="24"/>
          <w:lang w:eastAsia="it-IT"/>
        </w:rPr>
        <w:t>identitari</w:t>
      </w:r>
      <w:proofErr w:type="spellEnd"/>
      <w:r w:rsidRPr="004F2625">
        <w:rPr>
          <w:rFonts w:ascii="inherit" w:eastAsia="Times New Roman" w:hAnsi="inherit" w:cs="Times New Roman"/>
          <w:color w:val="3E3E3E"/>
          <w:sz w:val="24"/>
          <w:szCs w:val="24"/>
          <w:lang w:eastAsia="it-IT"/>
        </w:rPr>
        <w:t xml:space="preserve"> e familiari non indifferenti. Nel terzo, è evidente che in uno Stato che abdica al suo fine, quello di garantire una convivenza civile con regole chiare per tutti da rispettare, l’immigrazione massiccia non può che generare problemi, sia per la mancanza di lavoro per tutti, sia per la difficoltà ad integrare masse enormi di stranieri con culture diametralmente opposte alla nostra.</w:t>
      </w:r>
    </w:p>
    <w:p w:rsidR="004F2625" w:rsidRPr="004F2625" w:rsidRDefault="004F2625" w:rsidP="004F2625">
      <w:pPr>
        <w:spacing w:after="0" w:line="324" w:lineRule="atLeast"/>
        <w:ind w:left="1350"/>
        <w:textAlignment w:val="baseline"/>
        <w:rPr>
          <w:rFonts w:ascii="inherit" w:eastAsia="Times New Roman" w:hAnsi="inherit" w:cs="Times New Roman"/>
          <w:color w:val="3E3E3E"/>
          <w:sz w:val="24"/>
          <w:szCs w:val="24"/>
          <w:lang w:eastAsia="it-IT"/>
        </w:rPr>
      </w:pPr>
      <w:r w:rsidRPr="004F2625">
        <w:rPr>
          <w:rFonts w:ascii="inherit" w:eastAsia="Times New Roman" w:hAnsi="inherit" w:cs="Times New Roman"/>
          <w:b/>
          <w:bCs/>
          <w:color w:val="3E3E3E"/>
          <w:sz w:val="24"/>
          <w:szCs w:val="24"/>
          <w:lang w:eastAsia="it-IT"/>
        </w:rPr>
        <w:t>È un bel paradosso, </w:t>
      </w:r>
      <w:r w:rsidRPr="004F2625">
        <w:rPr>
          <w:rFonts w:ascii="inherit" w:eastAsia="Times New Roman" w:hAnsi="inherit" w:cs="Times New Roman"/>
          <w:color w:val="3E3E3E"/>
          <w:sz w:val="24"/>
          <w:szCs w:val="24"/>
          <w:lang w:eastAsia="it-IT"/>
        </w:rPr>
        <w:t xml:space="preserve">coloro che predicano la libertà assoluta di poter fare tutto ciò che ci si sente, coloro che negano che ci siano dei limiti e una legge naturale da rispettare, accusano di fomentare violenza quanti sono convinti che servano dei vincoli affinché la persona e la società possa realizzarsi. Eppure è chiaro che se si </w:t>
      </w:r>
      <w:r w:rsidRPr="004F2625">
        <w:rPr>
          <w:rFonts w:ascii="inherit" w:eastAsia="Times New Roman" w:hAnsi="inherit" w:cs="Times New Roman"/>
          <w:color w:val="3E3E3E"/>
          <w:sz w:val="24"/>
          <w:szCs w:val="24"/>
          <w:lang w:eastAsia="it-IT"/>
        </w:rPr>
        <w:lastRenderedPageBreak/>
        <w:t>toglie lo scopo e gli argini alla vita personale e comune, negando che serva una strada ben delimitata per arrivare alla foce, il fiume dell'esistenza può trasbordare devastando tutto ciò che ha intorno.</w:t>
      </w:r>
    </w:p>
    <w:p w:rsidR="004F2625" w:rsidRPr="004F2625" w:rsidRDefault="004F2625" w:rsidP="004F2625">
      <w:pPr>
        <w:spacing w:after="0" w:line="324" w:lineRule="atLeast"/>
        <w:ind w:left="1350"/>
        <w:textAlignment w:val="baseline"/>
        <w:rPr>
          <w:rFonts w:ascii="inherit" w:eastAsia="Times New Roman" w:hAnsi="inherit" w:cs="Times New Roman"/>
          <w:color w:val="3E3E3E"/>
          <w:sz w:val="24"/>
          <w:szCs w:val="24"/>
          <w:lang w:eastAsia="it-IT"/>
        </w:rPr>
      </w:pPr>
      <w:r w:rsidRPr="004F2625">
        <w:rPr>
          <w:rFonts w:ascii="inherit" w:eastAsia="Times New Roman" w:hAnsi="inherit" w:cs="Times New Roman"/>
          <w:b/>
          <w:bCs/>
          <w:color w:val="3E3E3E"/>
          <w:sz w:val="24"/>
          <w:szCs w:val="24"/>
          <w:lang w:eastAsia="it-IT"/>
        </w:rPr>
        <w:t>Senza l’educazione al rispetto assoluto per ogni essere</w:t>
      </w:r>
      <w:r w:rsidRPr="004F2625">
        <w:rPr>
          <w:rFonts w:ascii="inherit" w:eastAsia="Times New Roman" w:hAnsi="inherit" w:cs="Times New Roman"/>
          <w:color w:val="3E3E3E"/>
          <w:sz w:val="24"/>
          <w:szCs w:val="24"/>
          <w:lang w:eastAsia="it-IT"/>
        </w:rPr>
        <w:t> umano fin da quando è il più fragile dei fragili (l’embrione), senza il rispetto predicato e vissuto (</w:t>
      </w:r>
      <w:proofErr w:type="spellStart"/>
      <w:r w:rsidRPr="004F2625">
        <w:rPr>
          <w:rFonts w:ascii="inherit" w:eastAsia="Times New Roman" w:hAnsi="inherit" w:cs="Times New Roman"/>
          <w:color w:val="3E3E3E"/>
          <w:sz w:val="24"/>
          <w:szCs w:val="24"/>
          <w:lang w:eastAsia="it-IT"/>
        </w:rPr>
        <w:t>innazitutto</w:t>
      </w:r>
      <w:proofErr w:type="spellEnd"/>
      <w:r w:rsidRPr="004F2625">
        <w:rPr>
          <w:rFonts w:ascii="inherit" w:eastAsia="Times New Roman" w:hAnsi="inherit" w:cs="Times New Roman"/>
          <w:color w:val="3E3E3E"/>
          <w:sz w:val="24"/>
          <w:szCs w:val="24"/>
          <w:lang w:eastAsia="it-IT"/>
        </w:rPr>
        <w:t xml:space="preserve"> in famiglia) per le peculiarità femminili e maschili, senza l’educazione dei figli alla donazione e al sacrificio, senza uno Stato che stabilisca determinati doveri oltre che elargire diritti, gli istinti e le forze umane diventano pericolosi.</w:t>
      </w:r>
    </w:p>
    <w:p w:rsidR="004F2625" w:rsidRPr="004F2625" w:rsidRDefault="004F2625" w:rsidP="004F2625">
      <w:pPr>
        <w:spacing w:after="0" w:line="240" w:lineRule="auto"/>
        <w:jc w:val="center"/>
        <w:textAlignment w:val="baseline"/>
        <w:rPr>
          <w:rFonts w:ascii="inherit" w:eastAsia="Times New Roman" w:hAnsi="inherit" w:cs="Times New Roman"/>
          <w:sz w:val="24"/>
          <w:szCs w:val="24"/>
          <w:lang w:eastAsia="it-IT"/>
        </w:rPr>
      </w:pPr>
      <w:r>
        <w:rPr>
          <w:rFonts w:ascii="inherit" w:eastAsia="Times New Roman" w:hAnsi="inherit" w:cs="Times New Roman"/>
          <w:noProof/>
          <w:color w:val="F67228"/>
          <w:sz w:val="24"/>
          <w:szCs w:val="24"/>
          <w:bdr w:val="none" w:sz="0" w:space="0" w:color="auto" w:frame="1"/>
          <w:lang w:eastAsia="it-IT"/>
        </w:rPr>
        <w:drawing>
          <wp:inline distT="0" distB="0" distL="0" distR="0">
            <wp:extent cx="1457325" cy="1457325"/>
            <wp:effectExtent l="19050" t="0" r="9525" b="0"/>
            <wp:docPr id="2" name="Immagine 2" descr="img">
              <a:hlinkClick xmlns:a="http://schemas.openxmlformats.org/drawingml/2006/main" r:id="rId10" tooltip="&quot;Benedetta Frigerio&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g">
                      <a:hlinkClick r:id="rId10" tooltip="&quot;Benedetta Frigerio&quot;"/>
                    </pic:cNvPr>
                    <pic:cNvPicPr>
                      <a:picLocks noChangeAspect="1" noChangeArrowheads="1"/>
                    </pic:cNvPicPr>
                  </pic:nvPicPr>
                  <pic:blipFill>
                    <a:blip r:embed="rId11"/>
                    <a:srcRect/>
                    <a:stretch>
                      <a:fillRect/>
                    </a:stretch>
                  </pic:blipFill>
                  <pic:spPr bwMode="auto">
                    <a:xfrm>
                      <a:off x="0" y="0"/>
                      <a:ext cx="1457325" cy="1457325"/>
                    </a:xfrm>
                    <a:prstGeom prst="rect">
                      <a:avLst/>
                    </a:prstGeom>
                    <a:noFill/>
                    <a:ln w="9525">
                      <a:noFill/>
                      <a:miter lim="800000"/>
                      <a:headEnd/>
                      <a:tailEnd/>
                    </a:ln>
                  </pic:spPr>
                </pic:pic>
              </a:graphicData>
            </a:graphic>
          </wp:inline>
        </w:drawing>
      </w:r>
    </w:p>
    <w:p w:rsidR="004F2625" w:rsidRPr="004F2625" w:rsidRDefault="004F2625" w:rsidP="004F2625">
      <w:pPr>
        <w:spacing w:after="0" w:line="216" w:lineRule="atLeast"/>
        <w:jc w:val="center"/>
        <w:textAlignment w:val="baseline"/>
        <w:outlineLvl w:val="4"/>
        <w:rPr>
          <w:rFonts w:ascii="Roboto" w:eastAsia="Times New Roman" w:hAnsi="Roboto" w:cs="Times New Roman"/>
          <w:color w:val="FFFFFF"/>
          <w:sz w:val="24"/>
          <w:szCs w:val="24"/>
          <w:lang w:eastAsia="it-IT"/>
        </w:rPr>
      </w:pPr>
      <w:hyperlink r:id="rId12" w:tooltip="Benedetta Frigerio" w:history="1">
        <w:r w:rsidRPr="004F2625">
          <w:rPr>
            <w:rFonts w:ascii="inherit" w:eastAsia="Times New Roman" w:hAnsi="inherit" w:cs="Times New Roman"/>
            <w:color w:val="F67228"/>
            <w:sz w:val="21"/>
            <w:u w:val="single"/>
            <w:lang w:eastAsia="it-IT"/>
          </w:rPr>
          <w:t xml:space="preserve">Benedetta </w:t>
        </w:r>
        <w:proofErr w:type="spellStart"/>
        <w:r w:rsidRPr="004F2625">
          <w:rPr>
            <w:rFonts w:ascii="inherit" w:eastAsia="Times New Roman" w:hAnsi="inherit" w:cs="Times New Roman"/>
            <w:color w:val="F67228"/>
            <w:sz w:val="21"/>
            <w:u w:val="single"/>
            <w:lang w:eastAsia="it-IT"/>
          </w:rPr>
          <w:t>Frigerio</w:t>
        </w:r>
        <w:proofErr w:type="spellEnd"/>
      </w:hyperlink>
    </w:p>
    <w:p w:rsidR="004F2625" w:rsidRPr="004F2625" w:rsidRDefault="004F2625" w:rsidP="004F2625">
      <w:pPr>
        <w:numPr>
          <w:ilvl w:val="0"/>
          <w:numId w:val="2"/>
        </w:numPr>
        <w:shd w:val="clear" w:color="auto" w:fill="FFFFFF"/>
        <w:spacing w:beforeAutospacing="1" w:after="0" w:afterAutospacing="1" w:line="240" w:lineRule="auto"/>
        <w:ind w:left="0"/>
        <w:textAlignment w:val="baseline"/>
        <w:rPr>
          <w:rFonts w:ascii="Arial" w:eastAsia="Times New Roman" w:hAnsi="Arial" w:cs="Arial"/>
          <w:color w:val="333333"/>
          <w:sz w:val="24"/>
          <w:szCs w:val="24"/>
          <w:lang w:eastAsia="it-IT"/>
        </w:rPr>
      </w:pPr>
      <w:hyperlink r:id="rId13" w:tgtFrame="_blank" w:tooltip="Colleferro, Caivano e Como: dove nasce la violenza?" w:history="1">
        <w:r w:rsidRPr="004F2625">
          <w:rPr>
            <w:rFonts w:ascii="inherit" w:eastAsia="Times New Roman" w:hAnsi="inherit" w:cs="Arial"/>
            <w:color w:val="F67228"/>
            <w:sz w:val="24"/>
            <w:szCs w:val="24"/>
            <w:u w:val="single"/>
            <w:lang w:eastAsia="it-IT"/>
          </w:rPr>
          <w:t> </w:t>
        </w:r>
      </w:hyperlink>
    </w:p>
    <w:p w:rsidR="004F2625" w:rsidRPr="004F2625" w:rsidRDefault="004F2625" w:rsidP="004F2625">
      <w:pPr>
        <w:numPr>
          <w:ilvl w:val="0"/>
          <w:numId w:val="2"/>
        </w:numPr>
        <w:shd w:val="clear" w:color="auto" w:fill="FFFFFF"/>
        <w:spacing w:beforeAutospacing="1" w:after="0" w:afterAutospacing="1" w:line="240" w:lineRule="auto"/>
        <w:ind w:left="0"/>
        <w:textAlignment w:val="baseline"/>
        <w:rPr>
          <w:rFonts w:ascii="Arial" w:eastAsia="Times New Roman" w:hAnsi="Arial" w:cs="Arial"/>
          <w:color w:val="333333"/>
          <w:sz w:val="24"/>
          <w:szCs w:val="24"/>
          <w:lang w:eastAsia="it-IT"/>
        </w:rPr>
      </w:pPr>
      <w:hyperlink r:id="rId14" w:tooltip="Stampa l'articolo" w:history="1">
        <w:r w:rsidRPr="004F2625">
          <w:rPr>
            <w:rFonts w:ascii="inherit" w:eastAsia="Times New Roman" w:hAnsi="inherit" w:cs="Arial"/>
            <w:color w:val="F67228"/>
            <w:sz w:val="24"/>
            <w:szCs w:val="24"/>
            <w:u w:val="single"/>
            <w:lang w:eastAsia="it-IT"/>
          </w:rPr>
          <w:t> </w:t>
        </w:r>
      </w:hyperlink>
    </w:p>
    <w:p w:rsidR="004F2625" w:rsidRPr="004F2625" w:rsidRDefault="004F2625" w:rsidP="004F2625">
      <w:pPr>
        <w:numPr>
          <w:ilvl w:val="0"/>
          <w:numId w:val="2"/>
        </w:numPr>
        <w:shd w:val="clear" w:color="auto" w:fill="FFFFFF"/>
        <w:spacing w:beforeAutospacing="1" w:after="0" w:afterAutospacing="1" w:line="240" w:lineRule="auto"/>
        <w:ind w:left="0"/>
        <w:textAlignment w:val="baseline"/>
        <w:rPr>
          <w:rFonts w:ascii="Arial" w:eastAsia="Times New Roman" w:hAnsi="Arial" w:cs="Arial"/>
          <w:color w:val="333333"/>
          <w:sz w:val="24"/>
          <w:szCs w:val="24"/>
          <w:lang w:eastAsia="it-IT"/>
        </w:rPr>
      </w:pPr>
      <w:hyperlink r:id="rId15" w:tgtFrame="_blank" w:tooltip="Invia ad un amico" w:history="1">
        <w:r w:rsidRPr="004F2625">
          <w:rPr>
            <w:rFonts w:ascii="inherit" w:eastAsia="Times New Roman" w:hAnsi="inherit" w:cs="Arial"/>
            <w:color w:val="F67228"/>
            <w:sz w:val="24"/>
            <w:szCs w:val="24"/>
            <w:u w:val="single"/>
            <w:lang w:eastAsia="it-IT"/>
          </w:rPr>
          <w:t> </w:t>
        </w:r>
      </w:hyperlink>
    </w:p>
    <w:p w:rsidR="00F50703" w:rsidRDefault="00F50703"/>
    <w:sectPr w:rsidR="00F50703" w:rsidSect="00FE7CA5">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Roboto">
    <w:altName w:val="Times New Roman"/>
    <w:panose1 w:val="00000000000000000000"/>
    <w:charset w:val="00"/>
    <w:family w:val="roman"/>
    <w:notTrueType/>
    <w:pitch w:val="default"/>
    <w:sig w:usb0="00000000" w:usb1="00000000" w:usb2="00000000" w:usb3="00000000" w:csb0="00000000" w:csb1="00000000"/>
  </w:font>
  <w:font w:name="inherit">
    <w:altName w:val="Times New Roman"/>
    <w:panose1 w:val="00000000000000000000"/>
    <w:charset w:val="00"/>
    <w:family w:val="roman"/>
    <w:notTrueType/>
    <w:pitch w:val="default"/>
    <w:sig w:usb0="00000000" w:usb1="00000000" w:usb2="00000000" w:usb3="00000000" w:csb0="0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B013A04"/>
    <w:multiLevelType w:val="multilevel"/>
    <w:tmpl w:val="1C4604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5255596B"/>
    <w:multiLevelType w:val="multilevel"/>
    <w:tmpl w:val="51E2A2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283"/>
  <w:characterSpacingControl w:val="doNotCompress"/>
  <w:compat/>
  <w:rsids>
    <w:rsidRoot w:val="004F2625"/>
    <w:rsid w:val="004F2625"/>
    <w:rsid w:val="00857DA4"/>
    <w:rsid w:val="009E44DC"/>
    <w:rsid w:val="00F50703"/>
    <w:rsid w:val="00FE7CA5"/>
  </w:rsids>
  <m:mathPr>
    <m:mathFont m:val="Cambria Math"/>
    <m:brkBin m:val="before"/>
    <m:brkBinSub m:val="--"/>
    <m:smallFrac/>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857DA4"/>
  </w:style>
  <w:style w:type="paragraph" w:styleId="Titolo1">
    <w:name w:val="heading 1"/>
    <w:basedOn w:val="Normale"/>
    <w:link w:val="Titolo1Carattere"/>
    <w:uiPriority w:val="9"/>
    <w:qFormat/>
    <w:rsid w:val="004F2625"/>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it-IT"/>
    </w:rPr>
  </w:style>
  <w:style w:type="paragraph" w:styleId="Titolo5">
    <w:name w:val="heading 5"/>
    <w:basedOn w:val="Normale"/>
    <w:link w:val="Titolo5Carattere"/>
    <w:uiPriority w:val="9"/>
    <w:qFormat/>
    <w:rsid w:val="004F2625"/>
    <w:pPr>
      <w:spacing w:before="100" w:beforeAutospacing="1" w:after="100" w:afterAutospacing="1" w:line="240" w:lineRule="auto"/>
      <w:outlineLvl w:val="4"/>
    </w:pPr>
    <w:rPr>
      <w:rFonts w:ascii="Times New Roman" w:eastAsia="Times New Roman" w:hAnsi="Times New Roman" w:cs="Times New Roman"/>
      <w:b/>
      <w:bCs/>
      <w:sz w:val="20"/>
      <w:szCs w:val="20"/>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4F2625"/>
    <w:rPr>
      <w:rFonts w:ascii="Times New Roman" w:eastAsia="Times New Roman" w:hAnsi="Times New Roman" w:cs="Times New Roman"/>
      <w:b/>
      <w:bCs/>
      <w:kern w:val="36"/>
      <w:sz w:val="48"/>
      <w:szCs w:val="48"/>
      <w:lang w:eastAsia="it-IT"/>
    </w:rPr>
  </w:style>
  <w:style w:type="character" w:customStyle="1" w:styleId="Titolo5Carattere">
    <w:name w:val="Titolo 5 Carattere"/>
    <w:basedOn w:val="Carpredefinitoparagrafo"/>
    <w:link w:val="Titolo5"/>
    <w:uiPriority w:val="9"/>
    <w:rsid w:val="004F2625"/>
    <w:rPr>
      <w:rFonts w:ascii="Times New Roman" w:eastAsia="Times New Roman" w:hAnsi="Times New Roman" w:cs="Times New Roman"/>
      <w:b/>
      <w:bCs/>
      <w:sz w:val="20"/>
      <w:szCs w:val="20"/>
      <w:lang w:eastAsia="it-IT"/>
    </w:rPr>
  </w:style>
  <w:style w:type="character" w:styleId="Collegamentoipertestuale">
    <w:name w:val="Hyperlink"/>
    <w:basedOn w:val="Carpredefinitoparagrafo"/>
    <w:uiPriority w:val="99"/>
    <w:semiHidden/>
    <w:unhideWhenUsed/>
    <w:rsid w:val="004F2625"/>
    <w:rPr>
      <w:color w:val="0000FF"/>
      <w:u w:val="single"/>
    </w:rPr>
  </w:style>
  <w:style w:type="paragraph" w:styleId="NormaleWeb">
    <w:name w:val="Normal (Web)"/>
    <w:basedOn w:val="Normale"/>
    <w:uiPriority w:val="99"/>
    <w:semiHidden/>
    <w:unhideWhenUsed/>
    <w:rsid w:val="004F2625"/>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styleId="Enfasigrassetto">
    <w:name w:val="Strong"/>
    <w:basedOn w:val="Carpredefinitoparagrafo"/>
    <w:uiPriority w:val="22"/>
    <w:qFormat/>
    <w:rsid w:val="004F2625"/>
    <w:rPr>
      <w:b/>
      <w:bCs/>
    </w:rPr>
  </w:style>
  <w:style w:type="character" w:styleId="Enfasicorsivo">
    <w:name w:val="Emphasis"/>
    <w:basedOn w:val="Carpredefinitoparagrafo"/>
    <w:uiPriority w:val="20"/>
    <w:qFormat/>
    <w:rsid w:val="004F2625"/>
    <w:rPr>
      <w:i/>
      <w:iCs/>
    </w:rPr>
  </w:style>
  <w:style w:type="paragraph" w:styleId="Testofumetto">
    <w:name w:val="Balloon Text"/>
    <w:basedOn w:val="Normale"/>
    <w:link w:val="TestofumettoCarattere"/>
    <w:uiPriority w:val="99"/>
    <w:semiHidden/>
    <w:unhideWhenUsed/>
    <w:rsid w:val="004F2625"/>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4F2625"/>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776944437">
      <w:bodyDiv w:val="1"/>
      <w:marLeft w:val="0"/>
      <w:marRight w:val="0"/>
      <w:marTop w:val="0"/>
      <w:marBottom w:val="0"/>
      <w:divBdr>
        <w:top w:val="none" w:sz="0" w:space="0" w:color="auto"/>
        <w:left w:val="none" w:sz="0" w:space="0" w:color="auto"/>
        <w:bottom w:val="none" w:sz="0" w:space="0" w:color="auto"/>
        <w:right w:val="none" w:sz="0" w:space="0" w:color="auto"/>
      </w:divBdr>
      <w:divsChild>
        <w:div w:id="674846024">
          <w:marLeft w:val="0"/>
          <w:marRight w:val="0"/>
          <w:marTop w:val="0"/>
          <w:marBottom w:val="0"/>
          <w:divBdr>
            <w:top w:val="none" w:sz="0" w:space="0" w:color="auto"/>
            <w:left w:val="none" w:sz="0" w:space="0" w:color="auto"/>
            <w:bottom w:val="none" w:sz="0" w:space="0" w:color="auto"/>
            <w:right w:val="none" w:sz="0" w:space="0" w:color="auto"/>
          </w:divBdr>
          <w:divsChild>
            <w:div w:id="626937445">
              <w:marLeft w:val="0"/>
              <w:marRight w:val="0"/>
              <w:marTop w:val="525"/>
              <w:marBottom w:val="0"/>
              <w:divBdr>
                <w:top w:val="none" w:sz="0" w:space="0" w:color="auto"/>
                <w:left w:val="none" w:sz="0" w:space="0" w:color="auto"/>
                <w:bottom w:val="none" w:sz="0" w:space="0" w:color="auto"/>
                <w:right w:val="none" w:sz="0" w:space="0" w:color="auto"/>
              </w:divBdr>
              <w:divsChild>
                <w:div w:id="1418483028">
                  <w:marLeft w:val="0"/>
                  <w:marRight w:val="0"/>
                  <w:marTop w:val="0"/>
                  <w:marBottom w:val="0"/>
                  <w:divBdr>
                    <w:top w:val="none" w:sz="0" w:space="0" w:color="auto"/>
                    <w:left w:val="none" w:sz="0" w:space="0" w:color="auto"/>
                    <w:bottom w:val="none" w:sz="0" w:space="0" w:color="auto"/>
                    <w:right w:val="none" w:sz="0" w:space="0" w:color="auto"/>
                  </w:divBdr>
                  <w:divsChild>
                    <w:div w:id="1849247497">
                      <w:marLeft w:val="0"/>
                      <w:marRight w:val="0"/>
                      <w:marTop w:val="0"/>
                      <w:marBottom w:val="0"/>
                      <w:divBdr>
                        <w:top w:val="none" w:sz="0" w:space="0" w:color="auto"/>
                        <w:left w:val="none" w:sz="0" w:space="0" w:color="auto"/>
                        <w:bottom w:val="none" w:sz="0" w:space="0" w:color="auto"/>
                        <w:right w:val="none" w:sz="0" w:space="0" w:color="auto"/>
                      </w:divBdr>
                      <w:divsChild>
                        <w:div w:id="1969775560">
                          <w:marLeft w:val="1350"/>
                          <w:marRight w:val="0"/>
                          <w:marTop w:val="0"/>
                          <w:marBottom w:val="0"/>
                          <w:divBdr>
                            <w:top w:val="none" w:sz="0" w:space="0" w:color="auto"/>
                            <w:left w:val="none" w:sz="0" w:space="0" w:color="auto"/>
                            <w:bottom w:val="none" w:sz="0" w:space="0" w:color="auto"/>
                            <w:right w:val="none" w:sz="0" w:space="0" w:color="auto"/>
                          </w:divBdr>
                        </w:div>
                        <w:div w:id="89619227">
                          <w:marLeft w:val="1350"/>
                          <w:marRight w:val="450"/>
                          <w:marTop w:val="0"/>
                          <w:marBottom w:val="0"/>
                          <w:divBdr>
                            <w:top w:val="none" w:sz="0" w:space="0" w:color="auto"/>
                            <w:left w:val="none" w:sz="0" w:space="0" w:color="auto"/>
                            <w:bottom w:val="none" w:sz="0" w:space="0" w:color="auto"/>
                            <w:right w:val="none" w:sz="0" w:space="0" w:color="auto"/>
                          </w:divBdr>
                        </w:div>
                      </w:divsChild>
                    </w:div>
                    <w:div w:id="1182478251">
                      <w:marLeft w:val="0"/>
                      <w:marRight w:val="0"/>
                      <w:marTop w:val="0"/>
                      <w:marBottom w:val="0"/>
                      <w:divBdr>
                        <w:top w:val="none" w:sz="0" w:space="0" w:color="auto"/>
                        <w:left w:val="none" w:sz="0" w:space="0" w:color="auto"/>
                        <w:bottom w:val="none" w:sz="0" w:space="0" w:color="auto"/>
                        <w:right w:val="none" w:sz="0" w:space="0" w:color="auto"/>
                      </w:divBdr>
                      <w:divsChild>
                        <w:div w:id="1148089467">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 w:id="763955866">
          <w:marLeft w:val="0"/>
          <w:marRight w:val="0"/>
          <w:marTop w:val="525"/>
          <w:marBottom w:val="0"/>
          <w:divBdr>
            <w:top w:val="none" w:sz="0" w:space="0" w:color="auto"/>
            <w:left w:val="none" w:sz="0" w:space="0" w:color="auto"/>
            <w:bottom w:val="none" w:sz="0" w:space="0" w:color="auto"/>
            <w:right w:val="none" w:sz="0" w:space="0" w:color="auto"/>
          </w:divBdr>
          <w:divsChild>
            <w:div w:id="1207597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lanuovabq.it/it/colleferro-la-virilita-non-ha-colpe-andava-insegnata" TargetMode="External"/><Relationship Id="rId13" Type="http://schemas.openxmlformats.org/officeDocument/2006/relationships/hyperlink" Target="https://lanuovabq.it/it/pdf/colleferro-caivano-e-como-dove-nasce-la-violenza" TargetMode="External"/><Relationship Id="rId3" Type="http://schemas.openxmlformats.org/officeDocument/2006/relationships/settings" Target="settings.xml"/><Relationship Id="rId7" Type="http://schemas.openxmlformats.org/officeDocument/2006/relationships/hyperlink" Target="https://roma.repubblica.it/cronaca/2020/09/07/news/vi_prego_basta_non_respiro_piu_cosi_willy_e_stato_ucciso_di_botte_da_una_gang-266460925/" TargetMode="External"/><Relationship Id="rId12" Type="http://schemas.openxmlformats.org/officeDocument/2006/relationships/hyperlink" Target="https://lanuovabq.it/it/benedetta-frigerio"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image" Target="media/image2.jpeg"/><Relationship Id="rId5" Type="http://schemas.openxmlformats.org/officeDocument/2006/relationships/hyperlink" Target="https://lanuovabq.it/it/editoriali" TargetMode="External"/><Relationship Id="rId15" Type="http://schemas.openxmlformats.org/officeDocument/2006/relationships/hyperlink" Target="https://lanuovabq.it/it/colleferro-caivano-e-como-dove-nasce-la-violenza" TargetMode="External"/><Relationship Id="rId10" Type="http://schemas.openxmlformats.org/officeDocument/2006/relationships/hyperlink" Target="https://lanuovabq.it/it/benedetta-frigerio" TargetMode="External"/><Relationship Id="rId4" Type="http://schemas.openxmlformats.org/officeDocument/2006/relationships/webSettings" Target="webSettings.xml"/><Relationship Id="rId9" Type="http://schemas.openxmlformats.org/officeDocument/2006/relationships/hyperlink" Target="https://www.trevisotoday.it/cronaca/treviso-via-pisa-bastonate-polizia-24-gennaio-2019.html" TargetMode="External"/><Relationship Id="rId14" Type="http://schemas.openxmlformats.org/officeDocument/2006/relationships/hyperlink" Target="javascript:window.print()"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1435</Words>
  <Characters>8183</Characters>
  <Application>Microsoft Office Word</Application>
  <DocSecurity>0</DocSecurity>
  <Lines>68</Lines>
  <Paragraphs>19</Paragraphs>
  <ScaleCrop>false</ScaleCrop>
  <Company/>
  <LinksUpToDate>false</LinksUpToDate>
  <CharactersWithSpaces>9599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Luciano Barbaglia</dc:creator>
  <cp:lastModifiedBy>Luciano Barbaglia</cp:lastModifiedBy>
  <cp:revision>1</cp:revision>
  <dcterms:created xsi:type="dcterms:W3CDTF">2020-09-17T13:54:00Z</dcterms:created>
  <dcterms:modified xsi:type="dcterms:W3CDTF">2020-09-17T13:55:00Z</dcterms:modified>
</cp:coreProperties>
</file>